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71AF" w:rsidRDefault="000A71AF" w:rsidP="00CE4EFB">
      <w:pPr>
        <w:spacing w:after="0" w:line="240" w:lineRule="auto"/>
        <w:ind w:left="-709"/>
        <w:jc w:val="center"/>
        <w:rPr>
          <w:rFonts w:ascii="Arial" w:eastAsia="Times New Roman" w:hAnsi="Arial" w:cs="Arial"/>
          <w:b/>
          <w:bCs/>
          <w:szCs w:val="24"/>
        </w:rPr>
      </w:pPr>
    </w:p>
    <w:p w:rsidR="000A71AF" w:rsidRDefault="000A71AF" w:rsidP="00CE4EFB">
      <w:pPr>
        <w:spacing w:after="0" w:line="240" w:lineRule="auto"/>
        <w:ind w:left="-709"/>
        <w:jc w:val="center"/>
        <w:rPr>
          <w:rFonts w:ascii="Arial" w:eastAsia="Times New Roman" w:hAnsi="Arial" w:cs="Arial"/>
          <w:b/>
          <w:bCs/>
          <w:szCs w:val="24"/>
        </w:rPr>
      </w:pPr>
    </w:p>
    <w:p w:rsidR="00CE4EFB" w:rsidRPr="00CE4EFB" w:rsidRDefault="00CE4EFB" w:rsidP="00CE4EFB">
      <w:pPr>
        <w:spacing w:after="0" w:line="240" w:lineRule="auto"/>
        <w:ind w:left="-709"/>
        <w:jc w:val="center"/>
        <w:rPr>
          <w:rFonts w:ascii="Arial" w:eastAsia="Times New Roman" w:hAnsi="Arial" w:cs="Arial"/>
          <w:b/>
          <w:bCs/>
          <w:szCs w:val="24"/>
        </w:rPr>
      </w:pPr>
      <w:r w:rsidRPr="00CE4EFB">
        <w:rPr>
          <w:rFonts w:ascii="Arial" w:eastAsia="Times New Roman" w:hAnsi="Arial" w:cs="Arial"/>
          <w:b/>
          <w:bCs/>
          <w:szCs w:val="24"/>
        </w:rPr>
        <w:t>Declaration of Interest</w:t>
      </w:r>
    </w:p>
    <w:p w:rsidR="00CE4EFB" w:rsidRPr="00CE4EFB" w:rsidRDefault="00CE4EFB" w:rsidP="00CE4EFB">
      <w:pPr>
        <w:spacing w:after="0" w:line="240" w:lineRule="auto"/>
        <w:outlineLvl w:val="0"/>
        <w:rPr>
          <w:rFonts w:ascii="Arial" w:eastAsia="Calibri" w:hAnsi="Arial" w:cs="Arial"/>
          <w:kern w:val="32"/>
          <w:sz w:val="24"/>
          <w:szCs w:val="32"/>
        </w:rPr>
      </w:pPr>
    </w:p>
    <w:tbl>
      <w:tblPr>
        <w:tblStyle w:val="TableGrid12"/>
        <w:tblW w:w="10207" w:type="dxa"/>
        <w:tblInd w:w="-856" w:type="dxa"/>
        <w:tblLook w:val="04A0" w:firstRow="1" w:lastRow="0" w:firstColumn="1" w:lastColumn="0" w:noHBand="0" w:noVBand="1"/>
      </w:tblPr>
      <w:tblGrid>
        <w:gridCol w:w="4820"/>
        <w:gridCol w:w="5387"/>
      </w:tblGrid>
      <w:tr w:rsidR="00CE4EFB" w:rsidRPr="00CE4EFB" w:rsidTr="00B0547D">
        <w:trPr>
          <w:trHeight w:val="567"/>
        </w:trPr>
        <w:tc>
          <w:tcPr>
            <w:tcW w:w="4820" w:type="dxa"/>
            <w:shd w:val="clear" w:color="auto" w:fill="F2F2F2"/>
          </w:tcPr>
          <w:p w:rsidR="00CE4EFB" w:rsidRPr="00CE4EFB" w:rsidRDefault="00CE4EFB" w:rsidP="000A71AF">
            <w:pPr>
              <w:jc w:val="right"/>
              <w:rPr>
                <w:rFonts w:cs="Arial"/>
                <w:b/>
                <w:bCs/>
              </w:rPr>
            </w:pPr>
            <w:r w:rsidRPr="00CE4EFB">
              <w:rPr>
                <w:rFonts w:cs="Arial"/>
                <w:b/>
                <w:bCs/>
              </w:rPr>
              <w:t>Full name:</w:t>
            </w:r>
          </w:p>
        </w:tc>
        <w:tc>
          <w:tcPr>
            <w:tcW w:w="5387" w:type="dxa"/>
          </w:tcPr>
          <w:p w:rsidR="00CE4EFB" w:rsidRPr="00CE4EFB" w:rsidRDefault="00CE4EFB" w:rsidP="00CE4EFB">
            <w:pPr>
              <w:jc w:val="both"/>
              <w:rPr>
                <w:rFonts w:cs="Arial"/>
                <w:bCs/>
                <w:iCs/>
                <w:color w:val="002060"/>
                <w:sz w:val="20"/>
                <w:szCs w:val="20"/>
              </w:rPr>
            </w:pPr>
          </w:p>
        </w:tc>
      </w:tr>
      <w:tr w:rsidR="00CE4EFB" w:rsidRPr="00CE4EFB" w:rsidTr="00B0547D">
        <w:trPr>
          <w:trHeight w:val="567"/>
        </w:trPr>
        <w:tc>
          <w:tcPr>
            <w:tcW w:w="4820" w:type="dxa"/>
            <w:shd w:val="clear" w:color="auto" w:fill="F2F2F2"/>
          </w:tcPr>
          <w:p w:rsidR="00CE4EFB" w:rsidRPr="00CE4EFB" w:rsidRDefault="00CE4EFB" w:rsidP="000A71AF">
            <w:pPr>
              <w:jc w:val="right"/>
              <w:rPr>
                <w:rFonts w:cs="Arial"/>
                <w:b/>
                <w:bCs/>
              </w:rPr>
            </w:pPr>
            <w:r w:rsidRPr="00CE4EFB">
              <w:rPr>
                <w:rFonts w:cs="Arial"/>
                <w:b/>
                <w:bCs/>
              </w:rPr>
              <w:t>Position/role within, or relationship with the Bedfordshire, Luton &amp; Milton Keyes Integrated Care Board (the ICB):</w:t>
            </w:r>
          </w:p>
          <w:p w:rsidR="00CE4EFB" w:rsidRPr="00CE4EFB" w:rsidRDefault="00CE4EFB" w:rsidP="000A71AF">
            <w:pPr>
              <w:jc w:val="right"/>
              <w:rPr>
                <w:rFonts w:cs="Arial"/>
                <w:b/>
                <w:bCs/>
              </w:rPr>
            </w:pPr>
          </w:p>
        </w:tc>
        <w:tc>
          <w:tcPr>
            <w:tcW w:w="5387" w:type="dxa"/>
          </w:tcPr>
          <w:p w:rsidR="00CE4EFB" w:rsidRPr="00CE4EFB" w:rsidRDefault="00CE4EFB" w:rsidP="00CE4EFB">
            <w:pPr>
              <w:jc w:val="both"/>
              <w:rPr>
                <w:rFonts w:cs="Arial"/>
                <w:bCs/>
                <w:iCs/>
                <w:color w:val="002060"/>
                <w:sz w:val="20"/>
                <w:szCs w:val="20"/>
              </w:rPr>
            </w:pPr>
          </w:p>
        </w:tc>
      </w:tr>
      <w:tr w:rsidR="00CE4EFB" w:rsidRPr="00CE4EFB" w:rsidTr="00B0547D">
        <w:trPr>
          <w:trHeight w:val="567"/>
        </w:trPr>
        <w:tc>
          <w:tcPr>
            <w:tcW w:w="4820" w:type="dxa"/>
            <w:shd w:val="clear" w:color="auto" w:fill="F2F2F2"/>
          </w:tcPr>
          <w:p w:rsidR="00CE4EFB" w:rsidRPr="00CE4EFB" w:rsidRDefault="00CE4EFB" w:rsidP="000A71AF">
            <w:pPr>
              <w:jc w:val="right"/>
              <w:rPr>
                <w:rFonts w:cs="Arial"/>
                <w:b/>
                <w:bCs/>
              </w:rPr>
            </w:pPr>
            <w:r w:rsidRPr="00CE4EFB">
              <w:rPr>
                <w:rFonts w:cs="Arial"/>
                <w:b/>
                <w:bCs/>
              </w:rPr>
              <w:t>Department / Team:</w:t>
            </w:r>
          </w:p>
        </w:tc>
        <w:tc>
          <w:tcPr>
            <w:tcW w:w="5387" w:type="dxa"/>
          </w:tcPr>
          <w:p w:rsidR="00CE4EFB" w:rsidRPr="00CE4EFB" w:rsidRDefault="00CE4EFB" w:rsidP="00CE4EFB">
            <w:pPr>
              <w:jc w:val="both"/>
              <w:rPr>
                <w:rFonts w:cs="Arial"/>
                <w:bCs/>
                <w:iCs/>
                <w:color w:val="002060"/>
                <w:sz w:val="20"/>
                <w:szCs w:val="20"/>
              </w:rPr>
            </w:pPr>
          </w:p>
        </w:tc>
      </w:tr>
      <w:tr w:rsidR="00CE4EFB" w:rsidRPr="00CE4EFB" w:rsidTr="00B0547D">
        <w:trPr>
          <w:trHeight w:val="844"/>
        </w:trPr>
        <w:tc>
          <w:tcPr>
            <w:tcW w:w="10207" w:type="dxa"/>
            <w:gridSpan w:val="2"/>
            <w:shd w:val="clear" w:color="auto" w:fill="F2F2F2"/>
          </w:tcPr>
          <w:p w:rsidR="00CE4EFB" w:rsidRPr="00CE4EFB" w:rsidRDefault="00CE4EFB" w:rsidP="00CE4EFB">
            <w:pPr>
              <w:spacing w:after="120"/>
              <w:rPr>
                <w:rFonts w:cs="Arial"/>
              </w:rPr>
            </w:pPr>
            <w:r w:rsidRPr="00CE4EFB">
              <w:rPr>
                <w:rFonts w:cs="Arial"/>
                <w:b/>
                <w:bCs/>
              </w:rPr>
              <w:t>Do you have any interests to declare?</w:t>
            </w:r>
          </w:p>
          <w:p w:rsidR="00CE4EFB" w:rsidRPr="00CE4EFB" w:rsidRDefault="00CE4EFB" w:rsidP="00CE4EFB">
            <w:pPr>
              <w:spacing w:after="120"/>
              <w:rPr>
                <w:rFonts w:cs="Arial"/>
                <w:bCs/>
                <w:iCs/>
                <w:color w:val="002060"/>
              </w:rPr>
            </w:pPr>
            <w:r w:rsidRPr="00CE4EFB">
              <w:rPr>
                <w:rFonts w:cs="Arial"/>
              </w:rPr>
              <w:t>Please select one and follow the instructions</w:t>
            </w:r>
          </w:p>
        </w:tc>
      </w:tr>
      <w:tr w:rsidR="00CE4EFB" w:rsidRPr="00CE4EFB" w:rsidTr="00B0547D">
        <w:trPr>
          <w:trHeight w:val="1134"/>
        </w:trPr>
        <w:tc>
          <w:tcPr>
            <w:tcW w:w="4820" w:type="dxa"/>
            <w:shd w:val="clear" w:color="auto" w:fill="auto"/>
          </w:tcPr>
          <w:p w:rsidR="00CE4EFB" w:rsidRPr="00CE4EFB" w:rsidRDefault="00CE4EFB" w:rsidP="00CE4EFB">
            <w:pPr>
              <w:spacing w:after="120"/>
              <w:rPr>
                <w:rFonts w:cs="Arial"/>
                <w:b/>
              </w:rPr>
            </w:pPr>
            <w:r w:rsidRPr="00CE4EFB">
              <w:rPr>
                <w:rFonts w:cs="Arial"/>
                <w:b/>
              </w:rPr>
              <w:t xml:space="preserve">Yes   </w:t>
            </w:r>
            <w:sdt>
              <w:sdtPr>
                <w:rPr>
                  <w:rFonts w:cs="Arial"/>
                  <w:b/>
                </w:rPr>
                <w:id w:val="359241646"/>
                <w14:checkbox>
                  <w14:checked w14:val="0"/>
                  <w14:checkedState w14:val="2612" w14:font="MS Gothic"/>
                  <w14:uncheckedState w14:val="2610" w14:font="MS Gothic"/>
                </w14:checkbox>
              </w:sdtPr>
              <w:sdtEndPr/>
              <w:sdtContent>
                <w:r>
                  <w:rPr>
                    <w:rFonts w:ascii="MS Gothic" w:eastAsia="MS Gothic" w:hAnsi="MS Gothic" w:cs="Arial" w:hint="eastAsia"/>
                    <w:b/>
                  </w:rPr>
                  <w:t>☐</w:t>
                </w:r>
              </w:sdtContent>
            </w:sdt>
          </w:p>
          <w:p w:rsidR="00CE4EFB" w:rsidRPr="00CE4EFB" w:rsidRDefault="00CE4EFB" w:rsidP="00CE4EFB">
            <w:pPr>
              <w:spacing w:after="120"/>
              <w:rPr>
                <w:rFonts w:cs="Arial"/>
                <w:bCs/>
                <w:sz w:val="20"/>
                <w:szCs w:val="20"/>
              </w:rPr>
            </w:pPr>
            <w:r w:rsidRPr="00CE4EFB">
              <w:rPr>
                <w:rFonts w:cs="Arial"/>
                <w:b/>
                <w:bCs/>
                <w:sz w:val="20"/>
                <w:szCs w:val="20"/>
              </w:rPr>
              <w:t>Please docu</w:t>
            </w:r>
            <w:r w:rsidRPr="00CE4EFB">
              <w:rPr>
                <w:rFonts w:cs="Arial"/>
                <w:sz w:val="20"/>
                <w:szCs w:val="20"/>
              </w:rPr>
              <w:t xml:space="preserve">ment them in the table below, sign the declaration, forward to your line manager to sign, then send to the Governance &amp; Compliance Team </w:t>
            </w:r>
            <w:hyperlink r:id="rId7" w:history="1">
              <w:r w:rsidRPr="00CE4EFB">
                <w:rPr>
                  <w:rFonts w:cs="Arial"/>
                  <w:bCs/>
                  <w:color w:val="0563C1"/>
                  <w:sz w:val="20"/>
                  <w:szCs w:val="20"/>
                  <w:u w:val="single"/>
                </w:rPr>
                <w:t>blmkicb.corporatesec@nhs.net</w:t>
              </w:r>
            </w:hyperlink>
          </w:p>
          <w:p w:rsidR="00CE4EFB" w:rsidRPr="00CE4EFB" w:rsidRDefault="00CE4EFB" w:rsidP="00CE4EFB">
            <w:pPr>
              <w:spacing w:after="120"/>
              <w:rPr>
                <w:rFonts w:cs="Arial"/>
                <w:b/>
                <w:bCs/>
              </w:rPr>
            </w:pPr>
          </w:p>
        </w:tc>
        <w:tc>
          <w:tcPr>
            <w:tcW w:w="5387" w:type="dxa"/>
            <w:shd w:val="clear" w:color="auto" w:fill="auto"/>
          </w:tcPr>
          <w:p w:rsidR="00CE4EFB" w:rsidRPr="00CE4EFB" w:rsidRDefault="00CE4EFB" w:rsidP="00CE4EFB">
            <w:pPr>
              <w:spacing w:after="120"/>
              <w:rPr>
                <w:rFonts w:cs="Arial"/>
                <w:b/>
                <w:i/>
                <w:iCs/>
                <w:sz w:val="16"/>
                <w:szCs w:val="16"/>
              </w:rPr>
            </w:pPr>
            <w:r w:rsidRPr="00CE4EFB">
              <w:rPr>
                <w:rFonts w:cs="Arial"/>
                <w:b/>
              </w:rPr>
              <w:t xml:space="preserve">No   </w:t>
            </w:r>
            <w:sdt>
              <w:sdtPr>
                <w:rPr>
                  <w:rFonts w:cs="Arial"/>
                  <w:b/>
                </w:rPr>
                <w:id w:val="611557228"/>
                <w14:checkbox>
                  <w14:checked w14:val="0"/>
                  <w14:checkedState w14:val="2612" w14:font="MS Gothic"/>
                  <w14:uncheckedState w14:val="2610" w14:font="MS Gothic"/>
                </w14:checkbox>
              </w:sdtPr>
              <w:sdtEndPr/>
              <w:sdtContent>
                <w:r w:rsidRPr="00CE4EFB">
                  <w:rPr>
                    <w:rFonts w:ascii="Segoe UI Symbol" w:hAnsi="Segoe UI Symbol" w:cs="Segoe UI Symbol"/>
                    <w:b/>
                  </w:rPr>
                  <w:t>☐</w:t>
                </w:r>
              </w:sdtContent>
            </w:sdt>
          </w:p>
          <w:p w:rsidR="00CE4EFB" w:rsidRPr="00CE4EFB" w:rsidRDefault="00CE4EFB" w:rsidP="00CE4EFB">
            <w:pPr>
              <w:spacing w:after="120"/>
              <w:rPr>
                <w:rFonts w:cs="Arial"/>
                <w:bCs/>
                <w:sz w:val="20"/>
                <w:szCs w:val="20"/>
              </w:rPr>
            </w:pPr>
            <w:r w:rsidRPr="00CE4EFB">
              <w:rPr>
                <w:rFonts w:cs="Arial"/>
                <w:sz w:val="20"/>
                <w:szCs w:val="20"/>
              </w:rPr>
              <w:t xml:space="preserve">Please go straight to the declaration section, sign, forward to your line manager to sign, then send to the Governance &amp; Compliance Team </w:t>
            </w:r>
            <w:hyperlink r:id="rId8" w:history="1">
              <w:r w:rsidRPr="00CE4EFB">
                <w:rPr>
                  <w:rFonts w:cs="Arial"/>
                  <w:bCs/>
                  <w:color w:val="0563C1"/>
                  <w:sz w:val="20"/>
                  <w:szCs w:val="20"/>
                  <w:u w:val="single"/>
                </w:rPr>
                <w:t>blmkicb.corporatesec@nhs.net</w:t>
              </w:r>
            </w:hyperlink>
          </w:p>
          <w:p w:rsidR="00CE4EFB" w:rsidRPr="00CE4EFB" w:rsidRDefault="00CE4EFB" w:rsidP="00CE4EFB">
            <w:pPr>
              <w:spacing w:after="120"/>
              <w:rPr>
                <w:rFonts w:cs="Arial"/>
              </w:rPr>
            </w:pPr>
          </w:p>
        </w:tc>
      </w:tr>
    </w:tbl>
    <w:p w:rsidR="00CE4EFB" w:rsidRPr="00CE4EFB" w:rsidRDefault="00CE4EFB" w:rsidP="00CE4EFB">
      <w:pPr>
        <w:spacing w:after="0" w:line="240" w:lineRule="auto"/>
        <w:rPr>
          <w:rFonts w:ascii="Arial" w:eastAsia="Times New Roman" w:hAnsi="Arial" w:cs="Arial"/>
          <w:szCs w:val="24"/>
        </w:rPr>
      </w:pPr>
    </w:p>
    <w:p w:rsidR="00CE4EFB" w:rsidRDefault="00CE4EFB" w:rsidP="00CE4EFB">
      <w:pPr>
        <w:spacing w:after="0" w:line="240" w:lineRule="auto"/>
        <w:ind w:left="-709"/>
        <w:jc w:val="both"/>
        <w:rPr>
          <w:rFonts w:ascii="Arial" w:eastAsia="Times New Roman" w:hAnsi="Arial" w:cs="Arial"/>
          <w:b/>
          <w:bCs/>
          <w:szCs w:val="24"/>
        </w:rPr>
      </w:pPr>
    </w:p>
    <w:p w:rsidR="000A71AF" w:rsidRPr="00CE4EFB" w:rsidRDefault="000A71AF" w:rsidP="00CE4EFB">
      <w:pPr>
        <w:spacing w:after="0" w:line="240" w:lineRule="auto"/>
        <w:ind w:left="-709"/>
        <w:jc w:val="both"/>
        <w:rPr>
          <w:rFonts w:ascii="Arial" w:eastAsia="Times New Roman" w:hAnsi="Arial" w:cs="Arial"/>
          <w:b/>
          <w:bCs/>
          <w:szCs w:val="24"/>
        </w:rPr>
      </w:pPr>
    </w:p>
    <w:p w:rsidR="00CE4EFB" w:rsidRPr="00CE4EFB" w:rsidRDefault="00CE4EFB" w:rsidP="00CE4EFB">
      <w:pPr>
        <w:spacing w:after="0" w:line="240" w:lineRule="auto"/>
        <w:rPr>
          <w:rFonts w:ascii="Arial" w:eastAsia="Times New Roman" w:hAnsi="Arial" w:cs="Arial"/>
          <w:bCs/>
          <w:iCs/>
        </w:rPr>
      </w:pPr>
      <w:r w:rsidRPr="00CE4EFB">
        <w:rPr>
          <w:rFonts w:ascii="Arial" w:eastAsia="Times New Roman" w:hAnsi="Arial" w:cs="Arial"/>
          <w:bCs/>
          <w:iCs/>
        </w:rPr>
        <w:t>The information provided in this form will be held by the ICB in accordance with Data Protection Act 2018 and will be processed to enable compliance with the ICB’s statutory duties and its Conflict of Interest Management &amp; Standards of Business Conduct Policy.</w:t>
      </w:r>
    </w:p>
    <w:p w:rsidR="00CE4EFB" w:rsidRPr="00CE4EFB" w:rsidRDefault="00CE4EFB" w:rsidP="00CE4EFB">
      <w:pPr>
        <w:spacing w:after="0" w:line="240" w:lineRule="auto"/>
        <w:rPr>
          <w:rFonts w:ascii="Arial" w:eastAsia="Times New Roman" w:hAnsi="Arial" w:cs="Arial"/>
          <w:bCs/>
          <w:iCs/>
        </w:rPr>
      </w:pPr>
    </w:p>
    <w:p w:rsidR="00CE4EFB" w:rsidRPr="00CE4EFB" w:rsidRDefault="00CE4EFB" w:rsidP="00CE4EFB">
      <w:pPr>
        <w:spacing w:after="0" w:line="240" w:lineRule="auto"/>
        <w:rPr>
          <w:rFonts w:ascii="Arial" w:eastAsia="Times New Roman" w:hAnsi="Arial" w:cs="Times New Roman"/>
          <w:bCs/>
          <w:iCs/>
        </w:rPr>
      </w:pPr>
      <w:r w:rsidRPr="00CE4EFB">
        <w:rPr>
          <w:rFonts w:ascii="Arial" w:eastAsia="Times New Roman" w:hAnsi="Arial" w:cs="Times New Roman"/>
          <w:bCs/>
          <w:iCs/>
        </w:rPr>
        <w:t>Please be aware that the information provided in this form will be added to the ICB’s register of interests, held for inspection by the public and published on the ICB’s website. If you have provided information about third parties in this form, please make them aware of this.</w:t>
      </w:r>
    </w:p>
    <w:p w:rsidR="00CE4EFB" w:rsidRPr="00CE4EFB" w:rsidRDefault="00CE4EFB" w:rsidP="00CE4EFB">
      <w:pPr>
        <w:spacing w:after="0" w:line="240" w:lineRule="auto"/>
        <w:rPr>
          <w:rFonts w:ascii="Arial" w:eastAsia="Times New Roman" w:hAnsi="Arial" w:cs="Times New Roman"/>
          <w:bCs/>
          <w:iCs/>
        </w:rPr>
      </w:pPr>
    </w:p>
    <w:p w:rsidR="00CE4EFB" w:rsidRPr="00CE4EFB" w:rsidRDefault="00CE4EFB" w:rsidP="00CE4EFB">
      <w:pPr>
        <w:spacing w:after="0" w:line="240" w:lineRule="auto"/>
        <w:rPr>
          <w:rFonts w:ascii="Arial" w:eastAsia="Times New Roman" w:hAnsi="Arial" w:cs="Arial"/>
          <w:b/>
          <w:bCs/>
          <w:szCs w:val="24"/>
        </w:rPr>
      </w:pPr>
      <w:r w:rsidRPr="00CE4EFB">
        <w:rPr>
          <w:rFonts w:ascii="Arial" w:eastAsia="Times New Roman" w:hAnsi="Arial" w:cs="Arial"/>
          <w:bCs/>
          <w:iCs/>
        </w:rPr>
        <w:t>Information may be disclosed to third parties in accordance with the Freedom of Information Act 2000.</w:t>
      </w:r>
      <w:r w:rsidRPr="00CE4EFB">
        <w:rPr>
          <w:rFonts w:ascii="Arial" w:eastAsia="Times New Roman" w:hAnsi="Arial" w:cs="Arial"/>
          <w:b/>
          <w:bCs/>
          <w:szCs w:val="24"/>
        </w:rPr>
        <w:br w:type="page"/>
      </w:r>
    </w:p>
    <w:p w:rsidR="00CE4EFB" w:rsidRPr="00CE4EFB" w:rsidRDefault="00CE4EFB" w:rsidP="00CE4EFB">
      <w:pPr>
        <w:spacing w:after="0" w:line="240" w:lineRule="auto"/>
        <w:ind w:left="-709"/>
        <w:jc w:val="both"/>
        <w:rPr>
          <w:rFonts w:ascii="Arial" w:eastAsia="Times New Roman" w:hAnsi="Arial" w:cs="Arial"/>
          <w:szCs w:val="24"/>
        </w:rPr>
      </w:pPr>
      <w:r w:rsidRPr="00CE4EFB">
        <w:rPr>
          <w:rFonts w:ascii="Arial" w:eastAsia="Times New Roman" w:hAnsi="Arial" w:cs="Arial"/>
          <w:b/>
          <w:bCs/>
          <w:szCs w:val="24"/>
        </w:rPr>
        <w:t>Detail of interests held</w:t>
      </w:r>
      <w:r w:rsidRPr="00CE4EFB">
        <w:rPr>
          <w:rFonts w:ascii="Arial" w:eastAsia="Times New Roman" w:hAnsi="Arial" w:cs="Arial"/>
          <w:szCs w:val="24"/>
        </w:rPr>
        <w:t xml:space="preserve"> </w:t>
      </w:r>
    </w:p>
    <w:p w:rsidR="00CE4EFB" w:rsidRPr="00CE4EFB" w:rsidRDefault="00CE4EFB" w:rsidP="00CE4EFB">
      <w:pPr>
        <w:spacing w:after="0" w:line="240" w:lineRule="auto"/>
        <w:ind w:left="-709"/>
        <w:jc w:val="both"/>
        <w:rPr>
          <w:rFonts w:ascii="Arial" w:eastAsia="Times New Roman" w:hAnsi="Arial" w:cs="Arial"/>
          <w:szCs w:val="24"/>
        </w:rPr>
      </w:pPr>
      <w:r w:rsidRPr="00CE4EFB">
        <w:rPr>
          <w:rFonts w:ascii="Arial" w:eastAsia="Times New Roman" w:hAnsi="Arial" w:cs="Arial"/>
          <w:szCs w:val="24"/>
        </w:rPr>
        <w:t>(complete all fields below, sign and forward to line manager for their signature)</w:t>
      </w:r>
    </w:p>
    <w:p w:rsidR="00CE4EFB" w:rsidRPr="00CE4EFB" w:rsidRDefault="00CE4EFB" w:rsidP="00CE4EFB">
      <w:pPr>
        <w:spacing w:after="0" w:line="240" w:lineRule="auto"/>
        <w:jc w:val="both"/>
        <w:rPr>
          <w:rFonts w:ascii="Arial" w:eastAsia="Times New Roman" w:hAnsi="Arial" w:cs="Arial"/>
          <w:bCs/>
          <w:iCs/>
        </w:rPr>
      </w:pPr>
    </w:p>
    <w:tbl>
      <w:tblPr>
        <w:tblStyle w:val="TableGrid12"/>
        <w:tblW w:w="10065" w:type="dxa"/>
        <w:tblInd w:w="-714" w:type="dxa"/>
        <w:tblLayout w:type="fixed"/>
        <w:tblLook w:val="04A0" w:firstRow="1" w:lastRow="0" w:firstColumn="1" w:lastColumn="0" w:noHBand="0" w:noVBand="1"/>
      </w:tblPr>
      <w:tblGrid>
        <w:gridCol w:w="425"/>
        <w:gridCol w:w="426"/>
        <w:gridCol w:w="425"/>
        <w:gridCol w:w="567"/>
        <w:gridCol w:w="3686"/>
        <w:gridCol w:w="1417"/>
        <w:gridCol w:w="1276"/>
        <w:gridCol w:w="1843"/>
      </w:tblGrid>
      <w:tr w:rsidR="00CE4EFB" w:rsidRPr="00CE4EFB" w:rsidTr="00CE4EFB">
        <w:trPr>
          <w:cantSplit/>
          <w:trHeight w:val="1646"/>
        </w:trPr>
        <w:tc>
          <w:tcPr>
            <w:tcW w:w="1843" w:type="dxa"/>
            <w:gridSpan w:val="4"/>
            <w:shd w:val="clear" w:color="auto" w:fill="D9D9D9"/>
          </w:tcPr>
          <w:p w:rsidR="00CE4EFB" w:rsidRPr="00CE4EFB" w:rsidRDefault="00CE4EFB" w:rsidP="00CE4EFB">
            <w:pPr>
              <w:jc w:val="center"/>
              <w:rPr>
                <w:b/>
                <w:sz w:val="20"/>
                <w:szCs w:val="20"/>
              </w:rPr>
            </w:pPr>
          </w:p>
          <w:p w:rsidR="00CE4EFB" w:rsidRPr="00CE4EFB" w:rsidRDefault="00CE4EFB" w:rsidP="00CE4EFB">
            <w:pPr>
              <w:jc w:val="center"/>
              <w:rPr>
                <w:b/>
                <w:sz w:val="20"/>
                <w:szCs w:val="20"/>
              </w:rPr>
            </w:pPr>
            <w:r w:rsidRPr="00CE4EFB">
              <w:rPr>
                <w:b/>
                <w:sz w:val="20"/>
                <w:szCs w:val="20"/>
              </w:rPr>
              <w:t>What type of Interest is it?</w:t>
            </w:r>
          </w:p>
          <w:p w:rsidR="00CE4EFB" w:rsidRPr="00CE4EFB" w:rsidRDefault="00CE4EFB" w:rsidP="00CE4EFB">
            <w:pPr>
              <w:jc w:val="center"/>
              <w:rPr>
                <w:b/>
                <w:sz w:val="20"/>
                <w:szCs w:val="20"/>
              </w:rPr>
            </w:pPr>
          </w:p>
          <w:p w:rsidR="00CE4EFB" w:rsidRPr="00CE4EFB" w:rsidRDefault="00CE4EFB" w:rsidP="00CE4EFB">
            <w:pPr>
              <w:jc w:val="center"/>
              <w:rPr>
                <w:bCs/>
                <w:sz w:val="16"/>
                <w:szCs w:val="16"/>
              </w:rPr>
            </w:pPr>
            <w:r w:rsidRPr="00CE4EFB">
              <w:rPr>
                <w:bCs/>
                <w:sz w:val="16"/>
                <w:szCs w:val="16"/>
              </w:rPr>
              <w:t>(refer to table at end of form, then type yes or no for each)</w:t>
            </w:r>
          </w:p>
        </w:tc>
        <w:tc>
          <w:tcPr>
            <w:tcW w:w="3686" w:type="dxa"/>
            <w:vMerge w:val="restart"/>
            <w:shd w:val="clear" w:color="auto" w:fill="D9D9D9"/>
          </w:tcPr>
          <w:p w:rsidR="00CE4EFB" w:rsidRPr="00CE4EFB" w:rsidRDefault="00CE4EFB" w:rsidP="00CE4EFB">
            <w:pPr>
              <w:rPr>
                <w:bCs/>
                <w:sz w:val="20"/>
                <w:szCs w:val="20"/>
              </w:rPr>
            </w:pPr>
          </w:p>
          <w:p w:rsidR="00CE4EFB" w:rsidRPr="00CE4EFB" w:rsidRDefault="00CE4EFB" w:rsidP="00CE4EFB">
            <w:pPr>
              <w:spacing w:before="40" w:after="40"/>
              <w:jc w:val="center"/>
              <w:rPr>
                <w:rFonts w:cs="Arial"/>
                <w:b/>
                <w:bCs/>
                <w:sz w:val="20"/>
                <w:szCs w:val="20"/>
              </w:rPr>
            </w:pPr>
            <w:r w:rsidRPr="00CE4EFB">
              <w:rPr>
                <w:rFonts w:cs="Arial"/>
                <w:b/>
                <w:bCs/>
                <w:sz w:val="20"/>
                <w:szCs w:val="20"/>
              </w:rPr>
              <w:t>Description of interest</w:t>
            </w:r>
          </w:p>
          <w:p w:rsidR="00CE4EFB" w:rsidRPr="00CE4EFB" w:rsidRDefault="00CE4EFB" w:rsidP="00CE4EFB">
            <w:pPr>
              <w:spacing w:before="40" w:after="40"/>
              <w:jc w:val="center"/>
              <w:rPr>
                <w:rFonts w:cs="Arial"/>
                <w:b/>
                <w:bCs/>
                <w:sz w:val="20"/>
                <w:szCs w:val="20"/>
              </w:rPr>
            </w:pPr>
          </w:p>
          <w:p w:rsidR="00CE4EFB" w:rsidRPr="00CE4EFB" w:rsidRDefault="00CE4EFB" w:rsidP="00CE4EFB">
            <w:pPr>
              <w:rPr>
                <w:bCs/>
                <w:sz w:val="20"/>
                <w:szCs w:val="20"/>
              </w:rPr>
            </w:pPr>
            <w:r w:rsidRPr="00CE4EFB">
              <w:rPr>
                <w:bCs/>
                <w:sz w:val="20"/>
                <w:szCs w:val="20"/>
              </w:rPr>
              <w:t>Please include:</w:t>
            </w:r>
          </w:p>
          <w:p w:rsidR="00CE4EFB" w:rsidRPr="00CE4EFB" w:rsidRDefault="00CE4EFB" w:rsidP="00CE4EFB">
            <w:pPr>
              <w:numPr>
                <w:ilvl w:val="0"/>
                <w:numId w:val="1"/>
              </w:numPr>
              <w:contextualSpacing/>
              <w:rPr>
                <w:bCs/>
                <w:sz w:val="20"/>
                <w:szCs w:val="20"/>
              </w:rPr>
            </w:pPr>
            <w:r w:rsidRPr="00CE4EFB">
              <w:rPr>
                <w:bCs/>
                <w:sz w:val="20"/>
                <w:szCs w:val="20"/>
              </w:rPr>
              <w:t>Company details (if relevant): registered office address, company number etc.</w:t>
            </w:r>
          </w:p>
          <w:p w:rsidR="00CE4EFB" w:rsidRPr="00CE4EFB" w:rsidRDefault="00CE4EFB" w:rsidP="00CE4EFB">
            <w:pPr>
              <w:numPr>
                <w:ilvl w:val="0"/>
                <w:numId w:val="1"/>
              </w:numPr>
              <w:contextualSpacing/>
              <w:rPr>
                <w:bCs/>
                <w:sz w:val="20"/>
                <w:szCs w:val="20"/>
              </w:rPr>
            </w:pPr>
            <w:r w:rsidRPr="00CE4EFB">
              <w:rPr>
                <w:bCs/>
                <w:sz w:val="20"/>
                <w:szCs w:val="20"/>
              </w:rPr>
              <w:t>For indirect interests, include details of the relationship with the person who has the interest e.g., partner, daughter etc.</w:t>
            </w:r>
          </w:p>
          <w:p w:rsidR="00CE4EFB" w:rsidRPr="00CE4EFB" w:rsidRDefault="00CE4EFB" w:rsidP="00CE4EFB">
            <w:pPr>
              <w:ind w:left="720"/>
              <w:contextualSpacing/>
              <w:rPr>
                <w:bCs/>
                <w:sz w:val="20"/>
                <w:szCs w:val="20"/>
              </w:rPr>
            </w:pPr>
          </w:p>
          <w:p w:rsidR="00CE4EFB" w:rsidRPr="00CE4EFB" w:rsidRDefault="00CE4EFB" w:rsidP="00CE4EFB">
            <w:pPr>
              <w:jc w:val="center"/>
              <w:rPr>
                <w:bCs/>
                <w:sz w:val="20"/>
                <w:szCs w:val="20"/>
              </w:rPr>
            </w:pPr>
            <w:r w:rsidRPr="00CE4EFB">
              <w:rPr>
                <w:b/>
                <w:sz w:val="20"/>
                <w:szCs w:val="20"/>
              </w:rPr>
              <w:t>Please note:</w:t>
            </w:r>
            <w:r w:rsidRPr="00CE4EFB">
              <w:rPr>
                <w:bCs/>
                <w:sz w:val="20"/>
                <w:szCs w:val="20"/>
              </w:rPr>
              <w:t xml:space="preserve"> You MUST declare any ‘Active’ Directorships.</w:t>
            </w:r>
          </w:p>
        </w:tc>
        <w:tc>
          <w:tcPr>
            <w:tcW w:w="2693" w:type="dxa"/>
            <w:gridSpan w:val="2"/>
            <w:shd w:val="clear" w:color="auto" w:fill="D9D9D9"/>
          </w:tcPr>
          <w:p w:rsidR="00CE4EFB" w:rsidRPr="00CE4EFB" w:rsidRDefault="00CE4EFB" w:rsidP="00CE4EFB">
            <w:pPr>
              <w:rPr>
                <w:b/>
                <w:sz w:val="20"/>
                <w:szCs w:val="20"/>
              </w:rPr>
            </w:pPr>
          </w:p>
          <w:p w:rsidR="00CE4EFB" w:rsidRPr="00CE4EFB" w:rsidRDefault="00CE4EFB" w:rsidP="00CE4EFB">
            <w:pPr>
              <w:jc w:val="center"/>
              <w:rPr>
                <w:bCs/>
                <w:szCs w:val="26"/>
              </w:rPr>
            </w:pPr>
            <w:r w:rsidRPr="00CE4EFB">
              <w:rPr>
                <w:b/>
                <w:sz w:val="20"/>
                <w:szCs w:val="20"/>
              </w:rPr>
              <w:t>Date</w:t>
            </w:r>
          </w:p>
        </w:tc>
        <w:tc>
          <w:tcPr>
            <w:tcW w:w="1843" w:type="dxa"/>
            <w:vMerge w:val="restart"/>
            <w:shd w:val="clear" w:color="auto" w:fill="D9D9D9"/>
          </w:tcPr>
          <w:p w:rsidR="00CE4EFB" w:rsidRPr="00CE4EFB" w:rsidRDefault="00CE4EFB" w:rsidP="00CE4EFB">
            <w:pPr>
              <w:rPr>
                <w:b/>
                <w:sz w:val="20"/>
                <w:szCs w:val="20"/>
              </w:rPr>
            </w:pPr>
          </w:p>
          <w:p w:rsidR="00CE4EFB" w:rsidRPr="00CE4EFB" w:rsidRDefault="00CE4EFB" w:rsidP="00CE4EFB">
            <w:pPr>
              <w:jc w:val="center"/>
              <w:rPr>
                <w:b/>
                <w:sz w:val="20"/>
                <w:szCs w:val="20"/>
              </w:rPr>
            </w:pPr>
            <w:r w:rsidRPr="00CE4EFB">
              <w:rPr>
                <w:b/>
                <w:sz w:val="20"/>
                <w:szCs w:val="20"/>
              </w:rPr>
              <w:t>Actions to be taken to mitigate risk</w:t>
            </w:r>
          </w:p>
          <w:p w:rsidR="00CE4EFB" w:rsidRPr="00CE4EFB" w:rsidRDefault="00CE4EFB" w:rsidP="00CE4EFB">
            <w:pPr>
              <w:jc w:val="center"/>
              <w:rPr>
                <w:bCs/>
                <w:szCs w:val="26"/>
              </w:rPr>
            </w:pPr>
            <w:r w:rsidRPr="00CE4EFB">
              <w:rPr>
                <w:rFonts w:cs="Arial"/>
                <w:sz w:val="16"/>
                <w:szCs w:val="16"/>
              </w:rPr>
              <w:t>(to be agreed with line manager or a senior ICB manager)</w:t>
            </w:r>
          </w:p>
        </w:tc>
      </w:tr>
      <w:tr w:rsidR="00CE4EFB" w:rsidRPr="00CE4EFB" w:rsidTr="00CE4EFB">
        <w:trPr>
          <w:cantSplit/>
          <w:trHeight w:val="3154"/>
        </w:trPr>
        <w:tc>
          <w:tcPr>
            <w:tcW w:w="425" w:type="dxa"/>
            <w:shd w:val="clear" w:color="auto" w:fill="F2F2F2"/>
            <w:textDirection w:val="btLr"/>
          </w:tcPr>
          <w:p w:rsidR="00CE4EFB" w:rsidRPr="00CE4EFB" w:rsidRDefault="00CE4EFB" w:rsidP="00CE4EFB">
            <w:pPr>
              <w:ind w:left="113" w:right="113"/>
              <w:jc w:val="center"/>
              <w:rPr>
                <w:bCs/>
                <w:szCs w:val="26"/>
              </w:rPr>
            </w:pPr>
            <w:r w:rsidRPr="00CE4EFB">
              <w:rPr>
                <w:rFonts w:cs="Arial"/>
                <w:b/>
              </w:rPr>
              <w:t>Financial</w:t>
            </w:r>
          </w:p>
          <w:p w:rsidR="00CE4EFB" w:rsidRPr="00CE4EFB" w:rsidRDefault="00CE4EFB" w:rsidP="00CE4EFB">
            <w:pPr>
              <w:ind w:left="113" w:right="113"/>
              <w:jc w:val="center"/>
              <w:rPr>
                <w:bCs/>
                <w:szCs w:val="26"/>
              </w:rPr>
            </w:pPr>
          </w:p>
        </w:tc>
        <w:tc>
          <w:tcPr>
            <w:tcW w:w="426" w:type="dxa"/>
            <w:shd w:val="clear" w:color="auto" w:fill="F2F2F2"/>
            <w:textDirection w:val="btLr"/>
          </w:tcPr>
          <w:p w:rsidR="00CE4EFB" w:rsidRPr="00CE4EFB" w:rsidRDefault="00CE4EFB" w:rsidP="00CE4EFB">
            <w:pPr>
              <w:ind w:left="113" w:right="113"/>
              <w:jc w:val="center"/>
              <w:rPr>
                <w:bCs/>
                <w:szCs w:val="26"/>
              </w:rPr>
            </w:pPr>
            <w:r w:rsidRPr="00CE4EFB">
              <w:rPr>
                <w:rFonts w:cs="Arial"/>
                <w:b/>
              </w:rPr>
              <w:t>Non-Financial Professional</w:t>
            </w:r>
          </w:p>
          <w:p w:rsidR="00CE4EFB" w:rsidRPr="00CE4EFB" w:rsidRDefault="00CE4EFB" w:rsidP="00CE4EFB">
            <w:pPr>
              <w:ind w:left="113" w:right="113"/>
              <w:jc w:val="center"/>
              <w:rPr>
                <w:bCs/>
                <w:szCs w:val="26"/>
              </w:rPr>
            </w:pPr>
          </w:p>
        </w:tc>
        <w:tc>
          <w:tcPr>
            <w:tcW w:w="425" w:type="dxa"/>
            <w:shd w:val="clear" w:color="auto" w:fill="F2F2F2"/>
            <w:textDirection w:val="btLr"/>
          </w:tcPr>
          <w:p w:rsidR="00CE4EFB" w:rsidRPr="00CE4EFB" w:rsidRDefault="00CE4EFB" w:rsidP="00CE4EFB">
            <w:pPr>
              <w:ind w:left="113" w:right="113"/>
              <w:jc w:val="center"/>
              <w:rPr>
                <w:bCs/>
                <w:szCs w:val="26"/>
              </w:rPr>
            </w:pPr>
            <w:r w:rsidRPr="00CE4EFB">
              <w:rPr>
                <w:rFonts w:cs="Arial"/>
                <w:b/>
              </w:rPr>
              <w:t>Non-Financial Personal</w:t>
            </w:r>
          </w:p>
          <w:p w:rsidR="00CE4EFB" w:rsidRPr="00CE4EFB" w:rsidRDefault="00CE4EFB" w:rsidP="00CE4EFB">
            <w:pPr>
              <w:ind w:left="113" w:right="113"/>
              <w:jc w:val="center"/>
              <w:rPr>
                <w:bCs/>
                <w:szCs w:val="26"/>
              </w:rPr>
            </w:pPr>
          </w:p>
        </w:tc>
        <w:tc>
          <w:tcPr>
            <w:tcW w:w="567" w:type="dxa"/>
            <w:shd w:val="clear" w:color="auto" w:fill="F2F2F2"/>
            <w:textDirection w:val="btLr"/>
          </w:tcPr>
          <w:p w:rsidR="00CE4EFB" w:rsidRPr="00CE4EFB" w:rsidRDefault="00CE4EFB" w:rsidP="00CE4EFB">
            <w:pPr>
              <w:ind w:left="113" w:right="113"/>
              <w:jc w:val="center"/>
              <w:rPr>
                <w:rFonts w:cs="Arial"/>
                <w:b/>
              </w:rPr>
            </w:pPr>
            <w:r w:rsidRPr="00CE4EFB">
              <w:rPr>
                <w:rFonts w:cs="Arial"/>
                <w:b/>
              </w:rPr>
              <w:t>Indirect</w:t>
            </w:r>
          </w:p>
        </w:tc>
        <w:tc>
          <w:tcPr>
            <w:tcW w:w="3686" w:type="dxa"/>
            <w:vMerge/>
          </w:tcPr>
          <w:p w:rsidR="00CE4EFB" w:rsidRPr="00CE4EFB" w:rsidRDefault="00CE4EFB" w:rsidP="00CE4EFB">
            <w:pPr>
              <w:rPr>
                <w:bCs/>
                <w:szCs w:val="26"/>
              </w:rPr>
            </w:pPr>
          </w:p>
        </w:tc>
        <w:tc>
          <w:tcPr>
            <w:tcW w:w="1417" w:type="dxa"/>
            <w:shd w:val="clear" w:color="auto" w:fill="F2F2F2"/>
          </w:tcPr>
          <w:p w:rsidR="00CE4EFB" w:rsidRPr="00CE4EFB" w:rsidRDefault="00CE4EFB" w:rsidP="00CE4EFB">
            <w:pPr>
              <w:jc w:val="center"/>
              <w:rPr>
                <w:b/>
                <w:sz w:val="20"/>
                <w:szCs w:val="20"/>
              </w:rPr>
            </w:pPr>
          </w:p>
          <w:p w:rsidR="00CE4EFB" w:rsidRPr="00CE4EFB" w:rsidRDefault="00CE4EFB" w:rsidP="00CE4EFB">
            <w:pPr>
              <w:jc w:val="center"/>
              <w:rPr>
                <w:b/>
                <w:sz w:val="20"/>
                <w:szCs w:val="20"/>
              </w:rPr>
            </w:pPr>
            <w:r w:rsidRPr="00CE4EFB">
              <w:rPr>
                <w:b/>
                <w:sz w:val="20"/>
                <w:szCs w:val="20"/>
              </w:rPr>
              <w:t>From</w:t>
            </w:r>
          </w:p>
          <w:p w:rsidR="00CE4EFB" w:rsidRPr="00CE4EFB" w:rsidRDefault="00CE4EFB" w:rsidP="00CE4EFB">
            <w:pPr>
              <w:jc w:val="center"/>
              <w:rPr>
                <w:b/>
                <w:sz w:val="20"/>
                <w:szCs w:val="20"/>
              </w:rPr>
            </w:pPr>
          </w:p>
          <w:p w:rsidR="00CE4EFB" w:rsidRPr="00CE4EFB" w:rsidRDefault="00CE4EFB" w:rsidP="00CE4EFB">
            <w:pPr>
              <w:jc w:val="center"/>
              <w:rPr>
                <w:bCs/>
                <w:sz w:val="16"/>
                <w:szCs w:val="16"/>
              </w:rPr>
            </w:pPr>
            <w:r w:rsidRPr="00CE4EFB">
              <w:rPr>
                <w:bCs/>
                <w:sz w:val="16"/>
                <w:szCs w:val="16"/>
              </w:rPr>
              <w:t>(dd/mm/yy)</w:t>
            </w:r>
          </w:p>
        </w:tc>
        <w:tc>
          <w:tcPr>
            <w:tcW w:w="1276" w:type="dxa"/>
            <w:shd w:val="clear" w:color="auto" w:fill="F2F2F2"/>
          </w:tcPr>
          <w:p w:rsidR="00CE4EFB" w:rsidRPr="00CE4EFB" w:rsidRDefault="00CE4EFB" w:rsidP="00CE4EFB">
            <w:pPr>
              <w:jc w:val="center"/>
              <w:rPr>
                <w:b/>
                <w:sz w:val="20"/>
                <w:szCs w:val="20"/>
              </w:rPr>
            </w:pPr>
          </w:p>
          <w:p w:rsidR="00CE4EFB" w:rsidRPr="00CE4EFB" w:rsidRDefault="00CE4EFB" w:rsidP="00CE4EFB">
            <w:pPr>
              <w:jc w:val="center"/>
              <w:rPr>
                <w:b/>
                <w:sz w:val="20"/>
                <w:szCs w:val="20"/>
              </w:rPr>
            </w:pPr>
            <w:r w:rsidRPr="00CE4EFB">
              <w:rPr>
                <w:b/>
                <w:sz w:val="20"/>
                <w:szCs w:val="20"/>
              </w:rPr>
              <w:t>To</w:t>
            </w:r>
          </w:p>
          <w:p w:rsidR="00CE4EFB" w:rsidRPr="00CE4EFB" w:rsidRDefault="00CE4EFB" w:rsidP="00CE4EFB">
            <w:pPr>
              <w:jc w:val="center"/>
              <w:rPr>
                <w:b/>
                <w:sz w:val="20"/>
                <w:szCs w:val="20"/>
              </w:rPr>
            </w:pPr>
          </w:p>
          <w:p w:rsidR="00CE4EFB" w:rsidRPr="00CE4EFB" w:rsidRDefault="00CE4EFB" w:rsidP="00CE4EFB">
            <w:pPr>
              <w:jc w:val="center"/>
              <w:rPr>
                <w:b/>
                <w:sz w:val="16"/>
                <w:szCs w:val="16"/>
              </w:rPr>
            </w:pPr>
            <w:r w:rsidRPr="00CE4EFB">
              <w:rPr>
                <w:bCs/>
                <w:sz w:val="16"/>
                <w:szCs w:val="16"/>
              </w:rPr>
              <w:t>(dd/mm/yy)</w:t>
            </w:r>
          </w:p>
        </w:tc>
        <w:tc>
          <w:tcPr>
            <w:tcW w:w="1843" w:type="dxa"/>
            <w:vMerge/>
          </w:tcPr>
          <w:p w:rsidR="00CE4EFB" w:rsidRPr="00CE4EFB" w:rsidRDefault="00CE4EFB" w:rsidP="00CE4EFB">
            <w:pPr>
              <w:rPr>
                <w:bCs/>
                <w:szCs w:val="26"/>
              </w:rPr>
            </w:pPr>
          </w:p>
        </w:tc>
      </w:tr>
      <w:tr w:rsidR="00CE4EFB" w:rsidRPr="00CE4EFB" w:rsidTr="00CE4EFB">
        <w:trPr>
          <w:cantSplit/>
          <w:trHeight w:val="900"/>
        </w:trPr>
        <w:tc>
          <w:tcPr>
            <w:tcW w:w="425" w:type="dxa"/>
            <w:shd w:val="clear" w:color="auto" w:fill="auto"/>
            <w:vAlign w:val="center"/>
          </w:tcPr>
          <w:p w:rsidR="00CE4EFB" w:rsidRPr="00CE4EFB" w:rsidRDefault="00CE4EFB" w:rsidP="00CE4EFB">
            <w:pPr>
              <w:jc w:val="center"/>
              <w:rPr>
                <w:rFonts w:cs="Arial"/>
                <w:bCs/>
                <w:sz w:val="20"/>
                <w:szCs w:val="20"/>
              </w:rPr>
            </w:pPr>
          </w:p>
        </w:tc>
        <w:tc>
          <w:tcPr>
            <w:tcW w:w="426" w:type="dxa"/>
            <w:shd w:val="clear" w:color="auto" w:fill="auto"/>
            <w:vAlign w:val="center"/>
          </w:tcPr>
          <w:p w:rsidR="00CE4EFB" w:rsidRPr="00CE4EFB" w:rsidRDefault="00CE4EFB" w:rsidP="00CE4EFB">
            <w:pPr>
              <w:jc w:val="center"/>
              <w:rPr>
                <w:rFonts w:cs="Arial"/>
                <w:bCs/>
                <w:sz w:val="20"/>
                <w:szCs w:val="20"/>
              </w:rPr>
            </w:pPr>
          </w:p>
        </w:tc>
        <w:tc>
          <w:tcPr>
            <w:tcW w:w="425" w:type="dxa"/>
            <w:shd w:val="clear" w:color="auto" w:fill="auto"/>
            <w:vAlign w:val="center"/>
          </w:tcPr>
          <w:p w:rsidR="00CE4EFB" w:rsidRPr="00CE4EFB" w:rsidRDefault="00CE4EFB" w:rsidP="00CE4EFB">
            <w:pPr>
              <w:jc w:val="center"/>
              <w:rPr>
                <w:rFonts w:cs="Arial"/>
                <w:bCs/>
                <w:sz w:val="20"/>
                <w:szCs w:val="20"/>
              </w:rPr>
            </w:pPr>
          </w:p>
        </w:tc>
        <w:tc>
          <w:tcPr>
            <w:tcW w:w="567" w:type="dxa"/>
            <w:shd w:val="clear" w:color="auto" w:fill="auto"/>
            <w:vAlign w:val="center"/>
          </w:tcPr>
          <w:p w:rsidR="00CE4EFB" w:rsidRPr="00CE4EFB" w:rsidRDefault="00CE4EFB" w:rsidP="00CE4EFB">
            <w:pPr>
              <w:jc w:val="center"/>
              <w:rPr>
                <w:rFonts w:cs="Arial"/>
                <w:bCs/>
                <w:sz w:val="20"/>
                <w:szCs w:val="20"/>
              </w:rPr>
            </w:pPr>
          </w:p>
        </w:tc>
        <w:tc>
          <w:tcPr>
            <w:tcW w:w="3686" w:type="dxa"/>
            <w:shd w:val="clear" w:color="auto" w:fill="auto"/>
            <w:vAlign w:val="center"/>
          </w:tcPr>
          <w:p w:rsidR="00CE4EFB" w:rsidRPr="00CE4EFB" w:rsidRDefault="00CE4EFB" w:rsidP="00CE4EFB">
            <w:pPr>
              <w:jc w:val="center"/>
              <w:rPr>
                <w:bCs/>
                <w:sz w:val="20"/>
                <w:szCs w:val="20"/>
              </w:rPr>
            </w:pPr>
          </w:p>
        </w:tc>
        <w:tc>
          <w:tcPr>
            <w:tcW w:w="1417" w:type="dxa"/>
            <w:shd w:val="clear" w:color="auto" w:fill="auto"/>
            <w:vAlign w:val="center"/>
          </w:tcPr>
          <w:p w:rsidR="00CE4EFB" w:rsidRPr="00CE4EFB" w:rsidRDefault="00CE4EFB" w:rsidP="00CE4EFB">
            <w:pPr>
              <w:jc w:val="center"/>
              <w:rPr>
                <w:bCs/>
                <w:sz w:val="20"/>
                <w:szCs w:val="20"/>
              </w:rPr>
            </w:pPr>
          </w:p>
        </w:tc>
        <w:tc>
          <w:tcPr>
            <w:tcW w:w="1276" w:type="dxa"/>
            <w:shd w:val="clear" w:color="auto" w:fill="auto"/>
            <w:vAlign w:val="center"/>
          </w:tcPr>
          <w:p w:rsidR="00CE4EFB" w:rsidRPr="00CE4EFB" w:rsidRDefault="00CE4EFB" w:rsidP="00CE4EFB">
            <w:pPr>
              <w:jc w:val="center"/>
              <w:rPr>
                <w:bCs/>
                <w:sz w:val="20"/>
                <w:szCs w:val="20"/>
              </w:rPr>
            </w:pPr>
          </w:p>
        </w:tc>
        <w:tc>
          <w:tcPr>
            <w:tcW w:w="1843" w:type="dxa"/>
            <w:shd w:val="clear" w:color="auto" w:fill="auto"/>
            <w:vAlign w:val="center"/>
          </w:tcPr>
          <w:p w:rsidR="00CE4EFB" w:rsidRPr="00CE4EFB" w:rsidRDefault="00CE4EFB" w:rsidP="00CE4EFB">
            <w:pPr>
              <w:jc w:val="center"/>
              <w:rPr>
                <w:bCs/>
                <w:color w:val="D9D9D9"/>
                <w:sz w:val="18"/>
                <w:szCs w:val="18"/>
              </w:rPr>
            </w:pPr>
            <w:r w:rsidRPr="00CE4EFB">
              <w:rPr>
                <w:bCs/>
                <w:color w:val="D9D9D9"/>
                <w:sz w:val="18"/>
                <w:szCs w:val="18"/>
              </w:rPr>
              <w:t>e.g., Declare in line with conflicts of interest policy</w:t>
            </w:r>
          </w:p>
        </w:tc>
      </w:tr>
      <w:tr w:rsidR="00CE4EFB" w:rsidRPr="00CE4EFB" w:rsidTr="00CE4EFB">
        <w:trPr>
          <w:cantSplit/>
          <w:trHeight w:val="900"/>
        </w:trPr>
        <w:tc>
          <w:tcPr>
            <w:tcW w:w="425" w:type="dxa"/>
            <w:shd w:val="clear" w:color="auto" w:fill="auto"/>
            <w:vAlign w:val="center"/>
          </w:tcPr>
          <w:p w:rsidR="00CE4EFB" w:rsidRPr="00CE4EFB" w:rsidRDefault="00CE4EFB" w:rsidP="00CE4EFB">
            <w:pPr>
              <w:jc w:val="center"/>
              <w:rPr>
                <w:rFonts w:cs="Arial"/>
                <w:bCs/>
                <w:sz w:val="20"/>
                <w:szCs w:val="20"/>
              </w:rPr>
            </w:pPr>
          </w:p>
        </w:tc>
        <w:tc>
          <w:tcPr>
            <w:tcW w:w="426" w:type="dxa"/>
            <w:shd w:val="clear" w:color="auto" w:fill="auto"/>
            <w:vAlign w:val="center"/>
          </w:tcPr>
          <w:p w:rsidR="00CE4EFB" w:rsidRPr="00CE4EFB" w:rsidRDefault="00CE4EFB" w:rsidP="00CE4EFB">
            <w:pPr>
              <w:jc w:val="center"/>
              <w:rPr>
                <w:rFonts w:cs="Arial"/>
                <w:bCs/>
                <w:sz w:val="20"/>
                <w:szCs w:val="20"/>
              </w:rPr>
            </w:pPr>
          </w:p>
        </w:tc>
        <w:tc>
          <w:tcPr>
            <w:tcW w:w="425" w:type="dxa"/>
            <w:shd w:val="clear" w:color="auto" w:fill="auto"/>
            <w:vAlign w:val="center"/>
          </w:tcPr>
          <w:p w:rsidR="00CE4EFB" w:rsidRPr="00CE4EFB" w:rsidRDefault="00CE4EFB" w:rsidP="00CE4EFB">
            <w:pPr>
              <w:jc w:val="center"/>
              <w:rPr>
                <w:rFonts w:cs="Arial"/>
                <w:bCs/>
                <w:sz w:val="20"/>
                <w:szCs w:val="20"/>
              </w:rPr>
            </w:pPr>
          </w:p>
        </w:tc>
        <w:tc>
          <w:tcPr>
            <w:tcW w:w="567" w:type="dxa"/>
            <w:shd w:val="clear" w:color="auto" w:fill="auto"/>
            <w:vAlign w:val="center"/>
          </w:tcPr>
          <w:p w:rsidR="00CE4EFB" w:rsidRPr="00CE4EFB" w:rsidRDefault="00CE4EFB" w:rsidP="00CE4EFB">
            <w:pPr>
              <w:jc w:val="center"/>
              <w:rPr>
                <w:rFonts w:cs="Arial"/>
                <w:bCs/>
                <w:sz w:val="20"/>
                <w:szCs w:val="20"/>
              </w:rPr>
            </w:pPr>
          </w:p>
        </w:tc>
        <w:tc>
          <w:tcPr>
            <w:tcW w:w="3686" w:type="dxa"/>
            <w:shd w:val="clear" w:color="auto" w:fill="auto"/>
            <w:vAlign w:val="center"/>
          </w:tcPr>
          <w:p w:rsidR="00CE4EFB" w:rsidRPr="00CE4EFB" w:rsidRDefault="00CE4EFB" w:rsidP="00CE4EFB">
            <w:pPr>
              <w:jc w:val="center"/>
              <w:rPr>
                <w:bCs/>
                <w:sz w:val="20"/>
                <w:szCs w:val="20"/>
              </w:rPr>
            </w:pPr>
          </w:p>
        </w:tc>
        <w:tc>
          <w:tcPr>
            <w:tcW w:w="1417" w:type="dxa"/>
            <w:shd w:val="clear" w:color="auto" w:fill="auto"/>
            <w:vAlign w:val="center"/>
          </w:tcPr>
          <w:p w:rsidR="00CE4EFB" w:rsidRPr="00CE4EFB" w:rsidRDefault="00CE4EFB" w:rsidP="00CE4EFB">
            <w:pPr>
              <w:jc w:val="center"/>
              <w:rPr>
                <w:bCs/>
                <w:sz w:val="20"/>
                <w:szCs w:val="20"/>
              </w:rPr>
            </w:pPr>
          </w:p>
        </w:tc>
        <w:tc>
          <w:tcPr>
            <w:tcW w:w="1276" w:type="dxa"/>
            <w:shd w:val="clear" w:color="auto" w:fill="auto"/>
            <w:vAlign w:val="center"/>
          </w:tcPr>
          <w:p w:rsidR="00CE4EFB" w:rsidRPr="00CE4EFB" w:rsidRDefault="00CE4EFB" w:rsidP="00CE4EFB">
            <w:pPr>
              <w:jc w:val="center"/>
              <w:rPr>
                <w:bCs/>
                <w:sz w:val="20"/>
                <w:szCs w:val="20"/>
              </w:rPr>
            </w:pPr>
          </w:p>
        </w:tc>
        <w:tc>
          <w:tcPr>
            <w:tcW w:w="1843" w:type="dxa"/>
            <w:shd w:val="clear" w:color="auto" w:fill="auto"/>
            <w:vAlign w:val="center"/>
          </w:tcPr>
          <w:p w:rsidR="00CE4EFB" w:rsidRPr="00CE4EFB" w:rsidRDefault="00CE4EFB" w:rsidP="00CE4EFB">
            <w:pPr>
              <w:jc w:val="center"/>
              <w:rPr>
                <w:bCs/>
                <w:color w:val="D9D9D9"/>
                <w:sz w:val="18"/>
                <w:szCs w:val="18"/>
              </w:rPr>
            </w:pPr>
            <w:r w:rsidRPr="00CE4EFB">
              <w:rPr>
                <w:bCs/>
                <w:color w:val="D9D9D9"/>
                <w:sz w:val="18"/>
                <w:szCs w:val="18"/>
              </w:rPr>
              <w:t>e.g., Exclusion from involvement in related meeting or decision-making</w:t>
            </w:r>
          </w:p>
        </w:tc>
      </w:tr>
    </w:tbl>
    <w:p w:rsidR="00CE4EFB" w:rsidRPr="00CE4EFB" w:rsidRDefault="00CE4EFB" w:rsidP="00CE4EFB">
      <w:pPr>
        <w:spacing w:after="0" w:line="240" w:lineRule="auto"/>
        <w:rPr>
          <w:rFonts w:ascii="Arial" w:eastAsia="Times New Roman" w:hAnsi="Arial" w:cs="Arial"/>
          <w:bCs/>
          <w:iCs/>
        </w:rPr>
      </w:pPr>
    </w:p>
    <w:p w:rsidR="00CE4EFB" w:rsidRPr="00CE4EFB" w:rsidRDefault="00CE4EFB" w:rsidP="00CE4EFB">
      <w:pPr>
        <w:spacing w:after="0" w:line="240" w:lineRule="auto"/>
        <w:rPr>
          <w:rFonts w:ascii="Arial" w:eastAsia="Times New Roman" w:hAnsi="Arial" w:cs="Times New Roman"/>
          <w:bCs/>
          <w:iCs/>
        </w:rPr>
      </w:pPr>
    </w:p>
    <w:p w:rsidR="00CE4EFB" w:rsidRPr="00CE4EFB" w:rsidRDefault="00CE4EFB" w:rsidP="00CE4EFB">
      <w:pPr>
        <w:spacing w:after="0" w:line="240" w:lineRule="auto"/>
        <w:ind w:left="-720"/>
        <w:rPr>
          <w:rFonts w:ascii="Arial" w:eastAsia="Times New Roman" w:hAnsi="Arial" w:cs="Times New Roman"/>
          <w:bCs/>
        </w:rPr>
      </w:pPr>
      <w:r w:rsidRPr="00CE4EFB">
        <w:rPr>
          <w:rFonts w:ascii="Arial" w:eastAsia="Times New Roman" w:hAnsi="Arial" w:cs="Times New Roman"/>
          <w:b/>
          <w:iCs/>
        </w:rPr>
        <w:t>Declaration:</w:t>
      </w:r>
    </w:p>
    <w:p w:rsidR="00CE4EFB" w:rsidRPr="00CE4EFB" w:rsidRDefault="00CE4EFB" w:rsidP="00CE4EFB">
      <w:pPr>
        <w:spacing w:after="0" w:line="240" w:lineRule="auto"/>
        <w:rPr>
          <w:rFonts w:ascii="Arial" w:eastAsia="Times New Roman" w:hAnsi="Arial" w:cs="Times New Roman"/>
          <w:bCs/>
        </w:rPr>
      </w:pPr>
    </w:p>
    <w:tbl>
      <w:tblPr>
        <w:tblStyle w:val="TableGrid12"/>
        <w:tblW w:w="10065" w:type="dxa"/>
        <w:tblInd w:w="-714" w:type="dxa"/>
        <w:tblLook w:val="04A0" w:firstRow="1" w:lastRow="0" w:firstColumn="1" w:lastColumn="0" w:noHBand="0" w:noVBand="1"/>
      </w:tblPr>
      <w:tblGrid>
        <w:gridCol w:w="2409"/>
        <w:gridCol w:w="2552"/>
        <w:gridCol w:w="2552"/>
        <w:gridCol w:w="2552"/>
      </w:tblGrid>
      <w:tr w:rsidR="00CE4EFB" w:rsidRPr="00CE4EFB" w:rsidTr="00CE4EFB">
        <w:tc>
          <w:tcPr>
            <w:tcW w:w="10065" w:type="dxa"/>
            <w:gridSpan w:val="4"/>
            <w:shd w:val="clear" w:color="auto" w:fill="auto"/>
          </w:tcPr>
          <w:p w:rsidR="00CE4EFB" w:rsidRPr="00CE4EFB" w:rsidRDefault="00CE4EFB" w:rsidP="00CE4EFB">
            <w:pPr>
              <w:rPr>
                <w:bCs/>
              </w:rPr>
            </w:pPr>
            <w:r w:rsidRPr="00CE4EFB">
              <w:rPr>
                <w:bCs/>
              </w:rPr>
              <w:t xml:space="preserve">I confirm that the information provided above is complete and correct.  I acknowledge that any changes in these declarations must be notified to the ICB as soon as practicable and </w:t>
            </w:r>
            <w:r w:rsidRPr="00CE4EFB">
              <w:rPr>
                <w:b/>
              </w:rPr>
              <w:t>no later than 28 days after the interest arises</w:t>
            </w:r>
            <w:r w:rsidRPr="00CE4EFB">
              <w:rPr>
                <w:bCs/>
              </w:rPr>
              <w:t xml:space="preserve">. </w:t>
            </w:r>
          </w:p>
          <w:p w:rsidR="00CE4EFB" w:rsidRPr="00CE4EFB" w:rsidRDefault="00CE4EFB" w:rsidP="00CE4EFB">
            <w:pPr>
              <w:rPr>
                <w:bCs/>
              </w:rPr>
            </w:pPr>
          </w:p>
          <w:p w:rsidR="00CE4EFB" w:rsidRPr="00CE4EFB" w:rsidRDefault="00CE4EFB" w:rsidP="00CE4EFB">
            <w:pPr>
              <w:rPr>
                <w:bCs/>
              </w:rPr>
            </w:pPr>
            <w:r w:rsidRPr="00CE4EFB">
              <w:rPr>
                <w:bCs/>
              </w:rPr>
              <w:t>I am aware that if I do not make full, accurate and timely declarations then civil, criminal, or internal disciplinary action may be taken.</w:t>
            </w:r>
          </w:p>
          <w:p w:rsidR="00CE4EFB" w:rsidRPr="00CE4EFB" w:rsidRDefault="00CE4EFB" w:rsidP="00CE4EFB">
            <w:pPr>
              <w:rPr>
                <w:bCs/>
                <w:i/>
                <w:iCs/>
              </w:rPr>
            </w:pPr>
          </w:p>
        </w:tc>
      </w:tr>
      <w:tr w:rsidR="00CE4EFB" w:rsidRPr="00CE4EFB" w:rsidTr="00CE4EFB">
        <w:trPr>
          <w:trHeight w:val="567"/>
        </w:trPr>
        <w:tc>
          <w:tcPr>
            <w:tcW w:w="2409" w:type="dxa"/>
            <w:shd w:val="clear" w:color="auto" w:fill="D9D9D9"/>
          </w:tcPr>
          <w:p w:rsidR="00CE4EFB" w:rsidRPr="00CE4EFB" w:rsidRDefault="00CE4EFB" w:rsidP="00CE4EFB">
            <w:pPr>
              <w:rPr>
                <w:rFonts w:cs="Arial"/>
                <w:b/>
                <w:bCs/>
              </w:rPr>
            </w:pPr>
            <w:r w:rsidRPr="00CE4EFB">
              <w:rPr>
                <w:rFonts w:cs="Arial"/>
                <w:b/>
                <w:bCs/>
              </w:rPr>
              <w:t>Signature</w:t>
            </w:r>
          </w:p>
        </w:tc>
        <w:tc>
          <w:tcPr>
            <w:tcW w:w="2552" w:type="dxa"/>
          </w:tcPr>
          <w:p w:rsidR="00CE4EFB" w:rsidRPr="00CE4EFB" w:rsidRDefault="00CE4EFB" w:rsidP="00CE4EFB">
            <w:pPr>
              <w:rPr>
                <w:bCs/>
                <w:color w:val="002060"/>
              </w:rPr>
            </w:pPr>
          </w:p>
        </w:tc>
        <w:tc>
          <w:tcPr>
            <w:tcW w:w="2552" w:type="dxa"/>
            <w:shd w:val="clear" w:color="auto" w:fill="D9D9D9"/>
          </w:tcPr>
          <w:p w:rsidR="00CE4EFB" w:rsidRPr="00CE4EFB" w:rsidRDefault="00CE4EFB" w:rsidP="00CE4EFB">
            <w:pPr>
              <w:rPr>
                <w:rFonts w:cs="Arial"/>
                <w:b/>
                <w:bCs/>
              </w:rPr>
            </w:pPr>
            <w:r w:rsidRPr="00CE4EFB">
              <w:rPr>
                <w:rFonts w:cs="Arial"/>
                <w:b/>
                <w:bCs/>
              </w:rPr>
              <w:t>Date</w:t>
            </w:r>
          </w:p>
        </w:tc>
        <w:tc>
          <w:tcPr>
            <w:tcW w:w="2552" w:type="dxa"/>
          </w:tcPr>
          <w:p w:rsidR="00CE4EFB" w:rsidRPr="00CE4EFB" w:rsidRDefault="00CE4EFB" w:rsidP="00CE4EFB">
            <w:pPr>
              <w:rPr>
                <w:bCs/>
                <w:color w:val="002060"/>
              </w:rPr>
            </w:pPr>
          </w:p>
        </w:tc>
      </w:tr>
    </w:tbl>
    <w:p w:rsidR="00CE4EFB" w:rsidRPr="00CE4EFB" w:rsidRDefault="00CE4EFB" w:rsidP="00CE4EFB">
      <w:pPr>
        <w:spacing w:after="0" w:line="240" w:lineRule="auto"/>
        <w:rPr>
          <w:rFonts w:ascii="Arial" w:eastAsia="Times New Roman" w:hAnsi="Arial" w:cs="Times New Roman"/>
          <w:bCs/>
        </w:rPr>
      </w:pPr>
    </w:p>
    <w:p w:rsidR="00CE4EFB" w:rsidRPr="00CE4EFB" w:rsidRDefault="00CE4EFB" w:rsidP="00CE4EFB">
      <w:pPr>
        <w:spacing w:after="0" w:line="240" w:lineRule="auto"/>
        <w:ind w:left="-709"/>
        <w:rPr>
          <w:rFonts w:ascii="Arial" w:eastAsia="Times New Roman" w:hAnsi="Arial" w:cs="Arial"/>
          <w:b/>
          <w:bCs/>
        </w:rPr>
      </w:pPr>
      <w:r w:rsidRPr="00CE4EFB">
        <w:rPr>
          <w:rFonts w:ascii="Arial" w:eastAsia="Times New Roman" w:hAnsi="Arial" w:cs="Arial"/>
          <w:b/>
          <w:bCs/>
        </w:rPr>
        <w:t>Line Manager or Senior ICB Manager</w:t>
      </w:r>
    </w:p>
    <w:p w:rsidR="00CE4EFB" w:rsidRPr="00CE4EFB" w:rsidRDefault="00CE4EFB" w:rsidP="00CE4EFB">
      <w:pPr>
        <w:spacing w:after="0" w:line="240" w:lineRule="auto"/>
        <w:ind w:left="-709"/>
        <w:rPr>
          <w:rFonts w:ascii="Arial" w:eastAsia="Times New Roman" w:hAnsi="Arial" w:cs="Arial"/>
        </w:rPr>
      </w:pPr>
    </w:p>
    <w:tbl>
      <w:tblPr>
        <w:tblStyle w:val="TableGrid12"/>
        <w:tblW w:w="10065" w:type="dxa"/>
        <w:tblInd w:w="-714" w:type="dxa"/>
        <w:tblLook w:val="04A0" w:firstRow="1" w:lastRow="0" w:firstColumn="1" w:lastColumn="0" w:noHBand="0" w:noVBand="1"/>
      </w:tblPr>
      <w:tblGrid>
        <w:gridCol w:w="2409"/>
        <w:gridCol w:w="2552"/>
        <w:gridCol w:w="2552"/>
        <w:gridCol w:w="2552"/>
      </w:tblGrid>
      <w:tr w:rsidR="00CE4EFB" w:rsidRPr="00CE4EFB" w:rsidTr="00CE4EFB">
        <w:trPr>
          <w:trHeight w:val="567"/>
        </w:trPr>
        <w:tc>
          <w:tcPr>
            <w:tcW w:w="2409" w:type="dxa"/>
            <w:shd w:val="clear" w:color="auto" w:fill="D9D9D9"/>
          </w:tcPr>
          <w:p w:rsidR="00CE4EFB" w:rsidRPr="00CE4EFB" w:rsidRDefault="00CE4EFB" w:rsidP="00CE4EFB">
            <w:pPr>
              <w:rPr>
                <w:bCs/>
              </w:rPr>
            </w:pPr>
            <w:r w:rsidRPr="00CE4EFB">
              <w:rPr>
                <w:rFonts w:cs="Arial"/>
                <w:b/>
                <w:bCs/>
              </w:rPr>
              <w:t>Name</w:t>
            </w:r>
          </w:p>
        </w:tc>
        <w:tc>
          <w:tcPr>
            <w:tcW w:w="2552" w:type="dxa"/>
          </w:tcPr>
          <w:p w:rsidR="00CE4EFB" w:rsidRPr="00CE4EFB" w:rsidRDefault="00CE4EFB" w:rsidP="00CE4EFB">
            <w:pPr>
              <w:rPr>
                <w:bCs/>
                <w:color w:val="002060"/>
              </w:rPr>
            </w:pPr>
          </w:p>
        </w:tc>
        <w:tc>
          <w:tcPr>
            <w:tcW w:w="2552" w:type="dxa"/>
            <w:shd w:val="clear" w:color="auto" w:fill="D9D9D9"/>
          </w:tcPr>
          <w:p w:rsidR="00CE4EFB" w:rsidRPr="00CE4EFB" w:rsidRDefault="00CE4EFB" w:rsidP="00CE4EFB">
            <w:pPr>
              <w:rPr>
                <w:rFonts w:cs="Arial"/>
                <w:b/>
                <w:bCs/>
              </w:rPr>
            </w:pPr>
            <w:r w:rsidRPr="00CE4EFB">
              <w:rPr>
                <w:rFonts w:cs="Arial"/>
                <w:b/>
                <w:bCs/>
              </w:rPr>
              <w:t>Position</w:t>
            </w:r>
          </w:p>
        </w:tc>
        <w:tc>
          <w:tcPr>
            <w:tcW w:w="2552" w:type="dxa"/>
          </w:tcPr>
          <w:p w:rsidR="00CE4EFB" w:rsidRPr="00CE4EFB" w:rsidRDefault="00CE4EFB" w:rsidP="00CE4EFB">
            <w:pPr>
              <w:rPr>
                <w:bCs/>
                <w:color w:val="002060"/>
              </w:rPr>
            </w:pPr>
          </w:p>
        </w:tc>
      </w:tr>
      <w:tr w:rsidR="00CE4EFB" w:rsidRPr="00CE4EFB" w:rsidTr="00CE4EFB">
        <w:trPr>
          <w:trHeight w:val="567"/>
        </w:trPr>
        <w:tc>
          <w:tcPr>
            <w:tcW w:w="2409" w:type="dxa"/>
            <w:shd w:val="clear" w:color="auto" w:fill="D9D9D9"/>
          </w:tcPr>
          <w:p w:rsidR="00CE4EFB" w:rsidRPr="00CE4EFB" w:rsidRDefault="00CE4EFB" w:rsidP="00CE4EFB">
            <w:pPr>
              <w:rPr>
                <w:rFonts w:cs="Arial"/>
                <w:b/>
                <w:bCs/>
              </w:rPr>
            </w:pPr>
            <w:r w:rsidRPr="00CE4EFB">
              <w:rPr>
                <w:rFonts w:cs="Arial"/>
                <w:b/>
                <w:bCs/>
              </w:rPr>
              <w:t>Signature</w:t>
            </w:r>
          </w:p>
        </w:tc>
        <w:tc>
          <w:tcPr>
            <w:tcW w:w="2552" w:type="dxa"/>
          </w:tcPr>
          <w:p w:rsidR="00CE4EFB" w:rsidRPr="00CE4EFB" w:rsidRDefault="00CE4EFB" w:rsidP="00CE4EFB">
            <w:pPr>
              <w:rPr>
                <w:bCs/>
                <w:color w:val="002060"/>
              </w:rPr>
            </w:pPr>
          </w:p>
        </w:tc>
        <w:tc>
          <w:tcPr>
            <w:tcW w:w="2552" w:type="dxa"/>
            <w:shd w:val="clear" w:color="auto" w:fill="D9D9D9"/>
          </w:tcPr>
          <w:p w:rsidR="00CE4EFB" w:rsidRPr="00CE4EFB" w:rsidRDefault="00CE4EFB" w:rsidP="00CE4EFB">
            <w:pPr>
              <w:rPr>
                <w:rFonts w:cs="Arial"/>
                <w:b/>
                <w:bCs/>
              </w:rPr>
            </w:pPr>
            <w:r w:rsidRPr="00CE4EFB">
              <w:rPr>
                <w:rFonts w:cs="Arial"/>
                <w:b/>
                <w:bCs/>
              </w:rPr>
              <w:t>Date</w:t>
            </w:r>
          </w:p>
        </w:tc>
        <w:tc>
          <w:tcPr>
            <w:tcW w:w="2552" w:type="dxa"/>
          </w:tcPr>
          <w:p w:rsidR="00CE4EFB" w:rsidRPr="00CE4EFB" w:rsidRDefault="00CE4EFB" w:rsidP="00CE4EFB">
            <w:pPr>
              <w:rPr>
                <w:bCs/>
                <w:color w:val="002060"/>
              </w:rPr>
            </w:pPr>
          </w:p>
        </w:tc>
      </w:tr>
    </w:tbl>
    <w:p w:rsidR="00CE4EFB" w:rsidRPr="00CE4EFB" w:rsidRDefault="00CE4EFB" w:rsidP="00CE4EFB">
      <w:pPr>
        <w:spacing w:after="0" w:line="240" w:lineRule="auto"/>
        <w:rPr>
          <w:rFonts w:ascii="Arial" w:eastAsia="Times New Roman" w:hAnsi="Arial" w:cs="Arial"/>
          <w:bCs/>
        </w:rPr>
      </w:pPr>
    </w:p>
    <w:p w:rsidR="00CE4EFB" w:rsidRPr="00CE4EFB" w:rsidRDefault="00CE4EFB" w:rsidP="00CE4EFB">
      <w:pPr>
        <w:spacing w:after="0" w:line="240" w:lineRule="auto"/>
        <w:rPr>
          <w:rFonts w:ascii="Arial" w:eastAsia="Times New Roman" w:hAnsi="Arial" w:cs="Arial"/>
          <w:bCs/>
        </w:rPr>
      </w:pPr>
    </w:p>
    <w:p w:rsidR="00CE4EFB" w:rsidRPr="00CE4EFB" w:rsidRDefault="00CE4EFB" w:rsidP="00CE4EFB">
      <w:pPr>
        <w:spacing w:after="0" w:line="240" w:lineRule="auto"/>
        <w:jc w:val="center"/>
        <w:rPr>
          <w:rFonts w:ascii="Arial" w:eastAsia="Times New Roman" w:hAnsi="Arial" w:cs="Arial"/>
          <w:bCs/>
        </w:rPr>
      </w:pPr>
    </w:p>
    <w:p w:rsidR="004005CC" w:rsidRDefault="00CE4EFB" w:rsidP="00CE4EFB">
      <w:pPr>
        <w:jc w:val="center"/>
        <w:rPr>
          <w:rFonts w:ascii="Arial" w:eastAsia="Times New Roman" w:hAnsi="Arial" w:cs="Arial"/>
          <w:bCs/>
          <w:color w:val="0563C1"/>
          <w:u w:val="single"/>
        </w:rPr>
      </w:pPr>
      <w:r w:rsidRPr="00CE4EFB">
        <w:rPr>
          <w:rFonts w:ascii="Arial" w:eastAsia="Times New Roman" w:hAnsi="Arial" w:cs="Arial"/>
          <w:bCs/>
        </w:rPr>
        <w:t xml:space="preserve">Please return to </w:t>
      </w:r>
      <w:hyperlink r:id="rId9" w:history="1">
        <w:r w:rsidRPr="00CE4EFB">
          <w:rPr>
            <w:rFonts w:ascii="Arial" w:eastAsia="Times New Roman" w:hAnsi="Arial" w:cs="Arial"/>
            <w:bCs/>
            <w:color w:val="0563C1"/>
            <w:u w:val="single"/>
          </w:rPr>
          <w:t>blmkicb.corporatesec@nhs.net</w:t>
        </w:r>
      </w:hyperlink>
    </w:p>
    <w:tbl>
      <w:tblPr>
        <w:tblStyle w:val="TableGrid121"/>
        <w:tblW w:w="9630" w:type="dxa"/>
        <w:tblInd w:w="-431" w:type="dxa"/>
        <w:tblLook w:val="04A0" w:firstRow="1" w:lastRow="0" w:firstColumn="1" w:lastColumn="0" w:noHBand="0" w:noVBand="1"/>
        <w:tblDescription w:val="details of interests, including a description"/>
      </w:tblPr>
      <w:tblGrid>
        <w:gridCol w:w="1417"/>
        <w:gridCol w:w="8213"/>
      </w:tblGrid>
      <w:tr w:rsidR="00A55CDB" w:rsidRPr="00A55CDB" w:rsidTr="00B0547D">
        <w:trPr>
          <w:trHeight w:val="254"/>
        </w:trPr>
        <w:tc>
          <w:tcPr>
            <w:tcW w:w="558" w:type="dxa"/>
            <w:shd w:val="clear" w:color="auto" w:fill="0070C0"/>
          </w:tcPr>
          <w:p w:rsidR="00A55CDB" w:rsidRPr="00A55CDB" w:rsidRDefault="00A55CDB" w:rsidP="00A55CDB">
            <w:pPr>
              <w:rPr>
                <w:rFonts w:cs="Arial"/>
                <w:b/>
                <w:bCs/>
                <w:color w:val="FFFFFF"/>
                <w:sz w:val="20"/>
                <w:szCs w:val="20"/>
              </w:rPr>
            </w:pPr>
            <w:r w:rsidRPr="00A55CDB">
              <w:rPr>
                <w:rFonts w:cs="Arial"/>
                <w:b/>
                <w:bCs/>
                <w:color w:val="FFFFFF"/>
                <w:sz w:val="20"/>
                <w:szCs w:val="20"/>
              </w:rPr>
              <w:t>Interest</w:t>
            </w:r>
          </w:p>
        </w:tc>
        <w:tc>
          <w:tcPr>
            <w:tcW w:w="9072" w:type="dxa"/>
            <w:shd w:val="clear" w:color="auto" w:fill="0070C0"/>
          </w:tcPr>
          <w:p w:rsidR="00A55CDB" w:rsidRPr="00A55CDB" w:rsidRDefault="00A55CDB" w:rsidP="00A55CDB">
            <w:pPr>
              <w:jc w:val="both"/>
              <w:rPr>
                <w:rFonts w:cs="Arial"/>
                <w:b/>
                <w:bCs/>
                <w:color w:val="FFFFFF"/>
                <w:sz w:val="20"/>
                <w:szCs w:val="20"/>
              </w:rPr>
            </w:pPr>
            <w:r w:rsidRPr="00A55CDB">
              <w:rPr>
                <w:rFonts w:cs="Arial"/>
                <w:b/>
                <w:bCs/>
                <w:color w:val="FFFFFF"/>
                <w:sz w:val="20"/>
                <w:szCs w:val="20"/>
              </w:rPr>
              <w:t>Description</w:t>
            </w:r>
          </w:p>
        </w:tc>
      </w:tr>
      <w:tr w:rsidR="00A55CDB" w:rsidRPr="00A55CDB" w:rsidTr="00B0547D">
        <w:trPr>
          <w:trHeight w:val="4894"/>
        </w:trPr>
        <w:tc>
          <w:tcPr>
            <w:tcW w:w="558" w:type="dxa"/>
          </w:tcPr>
          <w:p w:rsidR="00A55CDB" w:rsidRPr="00A55CDB" w:rsidRDefault="00A55CDB" w:rsidP="00A55CDB">
            <w:pPr>
              <w:spacing w:after="120"/>
              <w:rPr>
                <w:rFonts w:cs="Arial"/>
                <w:sz w:val="20"/>
                <w:szCs w:val="20"/>
              </w:rPr>
            </w:pPr>
            <w:r w:rsidRPr="00A55CDB">
              <w:rPr>
                <w:rFonts w:cs="Arial"/>
                <w:b/>
                <w:sz w:val="20"/>
                <w:szCs w:val="20"/>
              </w:rPr>
              <w:t>Financial Interests</w:t>
            </w:r>
          </w:p>
        </w:tc>
        <w:tc>
          <w:tcPr>
            <w:tcW w:w="9072" w:type="dxa"/>
          </w:tcPr>
          <w:p w:rsidR="00A55CDB" w:rsidRPr="00A55CDB" w:rsidRDefault="00A55CDB" w:rsidP="00A55CDB">
            <w:pPr>
              <w:jc w:val="both"/>
              <w:rPr>
                <w:rFonts w:cs="Arial"/>
                <w:bCs/>
                <w:sz w:val="20"/>
              </w:rPr>
            </w:pPr>
            <w:r w:rsidRPr="00A55CDB">
              <w:rPr>
                <w:rFonts w:cs="Arial"/>
                <w:bCs/>
                <w:sz w:val="20"/>
              </w:rPr>
              <w:t>This is whe</w:t>
            </w:r>
            <w:r w:rsidRPr="00A55CDB">
              <w:rPr>
                <w:rFonts w:cs="Arial"/>
                <w:sz w:val="20"/>
              </w:rPr>
              <w:t>re</w:t>
            </w:r>
            <w:r w:rsidRPr="00A55CDB">
              <w:rPr>
                <w:rFonts w:cs="Arial"/>
                <w:bCs/>
                <w:sz w:val="20"/>
              </w:rPr>
              <w:t xml:space="preserve"> an individual </w:t>
            </w:r>
            <w:r w:rsidRPr="00A55CDB">
              <w:rPr>
                <w:rFonts w:cs="Arial"/>
                <w:sz w:val="20"/>
              </w:rPr>
              <w:t>may get direct financial benefits from the consequences of a decision</w:t>
            </w:r>
            <w:r w:rsidRPr="00A55CDB">
              <w:rPr>
                <w:rFonts w:cs="Arial"/>
                <w:bCs/>
                <w:sz w:val="20"/>
              </w:rPr>
              <w:t>. This could, for example, include being:</w:t>
            </w:r>
          </w:p>
          <w:p w:rsidR="00A55CDB" w:rsidRPr="00A55CDB" w:rsidRDefault="00A55CDB" w:rsidP="00A55CDB">
            <w:pPr>
              <w:numPr>
                <w:ilvl w:val="0"/>
                <w:numId w:val="2"/>
              </w:numPr>
              <w:contextualSpacing/>
              <w:jc w:val="both"/>
              <w:rPr>
                <w:rFonts w:cs="Arial"/>
                <w:bCs/>
                <w:sz w:val="20"/>
              </w:rPr>
            </w:pPr>
            <w:r w:rsidRPr="00A55CDB">
              <w:rPr>
                <w:rFonts w:cs="Arial"/>
                <w:bCs/>
                <w:sz w:val="20"/>
              </w:rPr>
              <w:t>A director, including a non-executive director, or senior employee in a private company or public limited company or other organisation which is doing, or which is likely, or possibly seeking to do, business with health or social care organisations. This includes involvement with a potential provider of a new care model;</w:t>
            </w:r>
          </w:p>
          <w:p w:rsidR="00A55CDB" w:rsidRPr="00A55CDB" w:rsidRDefault="00A55CDB" w:rsidP="00A55CDB">
            <w:pPr>
              <w:numPr>
                <w:ilvl w:val="0"/>
                <w:numId w:val="2"/>
              </w:numPr>
              <w:contextualSpacing/>
              <w:jc w:val="both"/>
              <w:rPr>
                <w:rFonts w:cs="Arial"/>
                <w:sz w:val="20"/>
              </w:rPr>
            </w:pPr>
            <w:r w:rsidRPr="00A55CDB">
              <w:rPr>
                <w:rFonts w:cs="Arial"/>
                <w:bCs/>
                <w:sz w:val="20"/>
              </w:rPr>
              <w:t>A shareholder (or similar ownership interests), a partner or owner of a private or not-for-profit company, business, partnership or consultancy which is doing, or which is likely, or possibly seeking to do, business with health or social care organisations;</w:t>
            </w:r>
          </w:p>
          <w:p w:rsidR="00A55CDB" w:rsidRPr="00A55CDB" w:rsidRDefault="00A55CDB" w:rsidP="00A55CDB">
            <w:pPr>
              <w:numPr>
                <w:ilvl w:val="0"/>
                <w:numId w:val="2"/>
              </w:numPr>
              <w:contextualSpacing/>
              <w:jc w:val="both"/>
              <w:rPr>
                <w:rFonts w:cs="Arial"/>
                <w:sz w:val="20"/>
              </w:rPr>
            </w:pPr>
            <w:r w:rsidRPr="00A55CDB">
              <w:rPr>
                <w:rFonts w:cs="Arial"/>
                <w:bCs/>
                <w:sz w:val="20"/>
              </w:rPr>
              <w:t>A management consultant for a provider; or</w:t>
            </w:r>
          </w:p>
          <w:p w:rsidR="00A55CDB" w:rsidRPr="00A55CDB" w:rsidRDefault="00A55CDB" w:rsidP="00A55CDB">
            <w:pPr>
              <w:numPr>
                <w:ilvl w:val="0"/>
                <w:numId w:val="2"/>
              </w:numPr>
              <w:contextualSpacing/>
              <w:jc w:val="both"/>
              <w:rPr>
                <w:rFonts w:cs="Arial"/>
                <w:bCs/>
                <w:sz w:val="20"/>
              </w:rPr>
            </w:pPr>
            <w:r w:rsidRPr="00A55CDB">
              <w:rPr>
                <w:rFonts w:cs="Arial"/>
                <w:bCs/>
                <w:sz w:val="20"/>
              </w:rPr>
              <w:t>A provider of clinical private practice.</w:t>
            </w:r>
          </w:p>
          <w:p w:rsidR="00A55CDB" w:rsidRPr="00A55CDB" w:rsidRDefault="00A55CDB" w:rsidP="00A55CDB">
            <w:pPr>
              <w:jc w:val="both"/>
              <w:rPr>
                <w:rFonts w:cs="Arial"/>
                <w:bCs/>
                <w:sz w:val="20"/>
              </w:rPr>
            </w:pPr>
            <w:r w:rsidRPr="00A55CDB">
              <w:rPr>
                <w:rFonts w:cs="Arial"/>
                <w:bCs/>
                <w:sz w:val="20"/>
              </w:rPr>
              <w:t xml:space="preserve">This could </w:t>
            </w:r>
            <w:r w:rsidRPr="00A55CDB">
              <w:rPr>
                <w:rFonts w:cs="Arial"/>
                <w:sz w:val="20"/>
              </w:rPr>
              <w:t>also</w:t>
            </w:r>
            <w:r w:rsidRPr="00A55CDB">
              <w:rPr>
                <w:rFonts w:cs="Arial"/>
                <w:bCs/>
                <w:sz w:val="20"/>
              </w:rPr>
              <w:t xml:space="preserve"> include an individual being:</w:t>
            </w:r>
          </w:p>
          <w:p w:rsidR="00A55CDB" w:rsidRPr="00A55CDB" w:rsidRDefault="00A55CDB" w:rsidP="00A55CDB">
            <w:pPr>
              <w:numPr>
                <w:ilvl w:val="0"/>
                <w:numId w:val="2"/>
              </w:numPr>
              <w:contextualSpacing/>
              <w:jc w:val="both"/>
              <w:rPr>
                <w:rFonts w:cs="Arial"/>
                <w:bCs/>
                <w:sz w:val="20"/>
              </w:rPr>
            </w:pPr>
            <w:r w:rsidRPr="00A55CDB">
              <w:rPr>
                <w:rFonts w:cs="Arial"/>
                <w:bCs/>
                <w:sz w:val="20"/>
              </w:rPr>
              <w:t>In employment outside of the ICB;</w:t>
            </w:r>
          </w:p>
          <w:p w:rsidR="00A55CDB" w:rsidRPr="00A55CDB" w:rsidRDefault="00A55CDB" w:rsidP="00A55CDB">
            <w:pPr>
              <w:numPr>
                <w:ilvl w:val="0"/>
                <w:numId w:val="2"/>
              </w:numPr>
              <w:contextualSpacing/>
              <w:jc w:val="both"/>
              <w:rPr>
                <w:rFonts w:cs="Arial"/>
                <w:bCs/>
                <w:sz w:val="20"/>
              </w:rPr>
            </w:pPr>
            <w:r w:rsidRPr="00A55CDB">
              <w:rPr>
                <w:rFonts w:cs="Arial"/>
                <w:bCs/>
                <w:sz w:val="20"/>
              </w:rPr>
              <w:t>In receipt of secondary income;</w:t>
            </w:r>
          </w:p>
          <w:p w:rsidR="00A55CDB" w:rsidRPr="00A55CDB" w:rsidRDefault="00A55CDB" w:rsidP="00A55CDB">
            <w:pPr>
              <w:numPr>
                <w:ilvl w:val="0"/>
                <w:numId w:val="2"/>
              </w:numPr>
              <w:contextualSpacing/>
              <w:jc w:val="both"/>
              <w:rPr>
                <w:rFonts w:cs="Arial"/>
                <w:bCs/>
                <w:sz w:val="20"/>
              </w:rPr>
            </w:pPr>
            <w:r w:rsidRPr="00A55CDB">
              <w:rPr>
                <w:rFonts w:cs="Arial"/>
                <w:bCs/>
                <w:sz w:val="20"/>
              </w:rPr>
              <w:t>In receipt of a grant from a provider;</w:t>
            </w:r>
          </w:p>
          <w:p w:rsidR="00A55CDB" w:rsidRPr="00A55CDB" w:rsidRDefault="00A55CDB" w:rsidP="00A55CDB">
            <w:pPr>
              <w:numPr>
                <w:ilvl w:val="0"/>
                <w:numId w:val="2"/>
              </w:numPr>
              <w:contextualSpacing/>
              <w:jc w:val="both"/>
              <w:rPr>
                <w:rFonts w:cs="Arial"/>
                <w:bCs/>
                <w:sz w:val="20"/>
              </w:rPr>
            </w:pPr>
            <w:r w:rsidRPr="00A55CDB">
              <w:rPr>
                <w:rFonts w:cs="Arial"/>
                <w:bCs/>
                <w:sz w:val="20"/>
              </w:rPr>
              <w:t xml:space="preserve">In receipt of any payments (for example honoraria, one-off payments, day allowances or travel or subsistence) from a provider; </w:t>
            </w:r>
          </w:p>
          <w:p w:rsidR="00A55CDB" w:rsidRPr="00A55CDB" w:rsidRDefault="00A55CDB" w:rsidP="00A55CDB">
            <w:pPr>
              <w:numPr>
                <w:ilvl w:val="0"/>
                <w:numId w:val="2"/>
              </w:numPr>
              <w:contextualSpacing/>
              <w:jc w:val="both"/>
              <w:rPr>
                <w:rFonts w:cs="Arial"/>
                <w:bCs/>
                <w:sz w:val="20"/>
              </w:rPr>
            </w:pPr>
            <w:r w:rsidRPr="00A55CDB">
              <w:rPr>
                <w:rFonts w:cs="Arial"/>
                <w:bCs/>
                <w:sz w:val="20"/>
              </w:rPr>
              <w:t xml:space="preserve">In receipt of research funding, including grants that may be received by the individual or any organisation in which they have an interest or role; and </w:t>
            </w:r>
          </w:p>
          <w:p w:rsidR="00A55CDB" w:rsidRPr="00A55CDB" w:rsidRDefault="00A55CDB" w:rsidP="00A55CDB">
            <w:pPr>
              <w:numPr>
                <w:ilvl w:val="0"/>
                <w:numId w:val="2"/>
              </w:numPr>
              <w:contextualSpacing/>
              <w:jc w:val="both"/>
              <w:rPr>
                <w:rFonts w:cs="Arial"/>
                <w:bCs/>
                <w:sz w:val="20"/>
              </w:rPr>
            </w:pPr>
            <w:r w:rsidRPr="00A55CDB">
              <w:rPr>
                <w:rFonts w:cs="Arial"/>
                <w:bCs/>
                <w:sz w:val="20"/>
              </w:rPr>
              <w:t xml:space="preserve">Having a pension that is funded by a provider (where the value of this might be affected by the success or failure of the provider).  </w:t>
            </w:r>
          </w:p>
        </w:tc>
      </w:tr>
      <w:tr w:rsidR="00A55CDB" w:rsidRPr="00A55CDB" w:rsidTr="00B0547D">
        <w:trPr>
          <w:trHeight w:val="4075"/>
        </w:trPr>
        <w:tc>
          <w:tcPr>
            <w:tcW w:w="558" w:type="dxa"/>
          </w:tcPr>
          <w:p w:rsidR="00A55CDB" w:rsidRPr="00A55CDB" w:rsidRDefault="00A55CDB" w:rsidP="00A55CDB">
            <w:pPr>
              <w:spacing w:after="120"/>
              <w:rPr>
                <w:rFonts w:cs="Arial"/>
                <w:sz w:val="20"/>
                <w:szCs w:val="20"/>
              </w:rPr>
            </w:pPr>
            <w:r w:rsidRPr="00A55CDB">
              <w:rPr>
                <w:rFonts w:cs="Arial"/>
                <w:b/>
                <w:sz w:val="20"/>
                <w:szCs w:val="20"/>
              </w:rPr>
              <w:t xml:space="preserve">Non-Financial Professional Interests </w:t>
            </w:r>
          </w:p>
        </w:tc>
        <w:tc>
          <w:tcPr>
            <w:tcW w:w="9072" w:type="dxa"/>
          </w:tcPr>
          <w:p w:rsidR="00A55CDB" w:rsidRPr="00A55CDB" w:rsidRDefault="00A55CDB" w:rsidP="00A55CDB">
            <w:pPr>
              <w:jc w:val="both"/>
              <w:rPr>
                <w:rFonts w:cs="Arial"/>
                <w:bCs/>
                <w:sz w:val="20"/>
                <w:szCs w:val="20"/>
              </w:rPr>
            </w:pPr>
            <w:r w:rsidRPr="00A55CDB">
              <w:rPr>
                <w:rFonts w:cs="Arial"/>
                <w:sz w:val="20"/>
                <w:szCs w:val="20"/>
              </w:rPr>
              <w:t>This is where an individual may obtain a non-financial professional benefit from the consequences of a decision, such as increasing their professional reputation or status or promoting their professional career. This may, for example, include situations where the individual is:</w:t>
            </w:r>
          </w:p>
          <w:p w:rsidR="00A55CDB" w:rsidRPr="00A55CDB" w:rsidRDefault="00A55CDB" w:rsidP="00A55CDB">
            <w:pPr>
              <w:numPr>
                <w:ilvl w:val="0"/>
                <w:numId w:val="2"/>
              </w:numPr>
              <w:contextualSpacing/>
              <w:jc w:val="both"/>
              <w:rPr>
                <w:rFonts w:cs="Arial"/>
                <w:bCs/>
                <w:sz w:val="20"/>
                <w:szCs w:val="20"/>
              </w:rPr>
            </w:pPr>
            <w:r w:rsidRPr="00A55CDB">
              <w:rPr>
                <w:rFonts w:cs="Arial"/>
                <w:bCs/>
                <w:sz w:val="20"/>
                <w:szCs w:val="20"/>
              </w:rPr>
              <w:t>An advocate for a particular group of patients;</w:t>
            </w:r>
          </w:p>
          <w:p w:rsidR="00A55CDB" w:rsidRPr="00A55CDB" w:rsidRDefault="00A55CDB" w:rsidP="00A55CDB">
            <w:pPr>
              <w:numPr>
                <w:ilvl w:val="0"/>
                <w:numId w:val="2"/>
              </w:numPr>
              <w:contextualSpacing/>
              <w:jc w:val="both"/>
              <w:rPr>
                <w:rFonts w:cs="Arial"/>
                <w:bCs/>
                <w:sz w:val="20"/>
                <w:szCs w:val="20"/>
              </w:rPr>
            </w:pPr>
            <w:r w:rsidRPr="00A55CDB">
              <w:rPr>
                <w:rFonts w:cs="Arial"/>
                <w:bCs/>
                <w:sz w:val="20"/>
                <w:szCs w:val="20"/>
              </w:rPr>
              <w:t>A GP with special interests e.g., in dermatology, acupuncture etc.:</w:t>
            </w:r>
          </w:p>
          <w:p w:rsidR="00A55CDB" w:rsidRPr="00A55CDB" w:rsidRDefault="00A55CDB" w:rsidP="00A55CDB">
            <w:pPr>
              <w:numPr>
                <w:ilvl w:val="0"/>
                <w:numId w:val="2"/>
              </w:numPr>
              <w:contextualSpacing/>
              <w:jc w:val="both"/>
              <w:rPr>
                <w:rFonts w:cs="Arial"/>
                <w:bCs/>
                <w:sz w:val="20"/>
                <w:szCs w:val="20"/>
              </w:rPr>
            </w:pPr>
            <w:r w:rsidRPr="00A55CDB">
              <w:rPr>
                <w:rFonts w:cs="Arial"/>
                <w:bCs/>
                <w:sz w:val="20"/>
                <w:szCs w:val="20"/>
              </w:rPr>
              <w:t>An active member of a particular specialist professional body (although routine GP membership of the Royal College of General Practitioners (RCGP), British Medical Association (BMA) or a medical defence organisation would not usually by itself amount to an interest which needed to be declared);</w:t>
            </w:r>
          </w:p>
          <w:p w:rsidR="00A55CDB" w:rsidRPr="00A55CDB" w:rsidRDefault="00A55CDB" w:rsidP="00A55CDB">
            <w:pPr>
              <w:numPr>
                <w:ilvl w:val="0"/>
                <w:numId w:val="2"/>
              </w:numPr>
              <w:contextualSpacing/>
              <w:jc w:val="both"/>
              <w:rPr>
                <w:rFonts w:cs="Arial"/>
                <w:bCs/>
                <w:sz w:val="20"/>
                <w:szCs w:val="20"/>
              </w:rPr>
            </w:pPr>
            <w:r w:rsidRPr="00A55CDB">
              <w:rPr>
                <w:rFonts w:cs="Arial"/>
                <w:bCs/>
                <w:sz w:val="20"/>
                <w:szCs w:val="20"/>
              </w:rPr>
              <w:t>An advisor for the Care Quality Commission (CQC) or the National Institute for Health and Care Excellence (NICE);</w:t>
            </w:r>
          </w:p>
          <w:p w:rsidR="00A55CDB" w:rsidRPr="00A55CDB" w:rsidRDefault="00A55CDB" w:rsidP="00A55CDB">
            <w:pPr>
              <w:numPr>
                <w:ilvl w:val="0"/>
                <w:numId w:val="2"/>
              </w:numPr>
              <w:contextualSpacing/>
              <w:jc w:val="both"/>
              <w:rPr>
                <w:rFonts w:cs="Arial"/>
                <w:bCs/>
                <w:sz w:val="20"/>
                <w:szCs w:val="20"/>
              </w:rPr>
            </w:pPr>
            <w:r w:rsidRPr="00A55CDB">
              <w:rPr>
                <w:rFonts w:cs="Arial"/>
                <w:bCs/>
                <w:sz w:val="20"/>
                <w:szCs w:val="20"/>
              </w:rPr>
              <w:t xml:space="preserve">Engaged in a research role;  </w:t>
            </w:r>
          </w:p>
          <w:p w:rsidR="00A55CDB" w:rsidRPr="00A55CDB" w:rsidRDefault="00A55CDB" w:rsidP="00A55CDB">
            <w:pPr>
              <w:numPr>
                <w:ilvl w:val="0"/>
                <w:numId w:val="2"/>
              </w:numPr>
              <w:contextualSpacing/>
              <w:jc w:val="both"/>
              <w:rPr>
                <w:rFonts w:cs="Arial"/>
                <w:bCs/>
                <w:sz w:val="20"/>
                <w:szCs w:val="20"/>
              </w:rPr>
            </w:pPr>
            <w:r w:rsidRPr="00A55CDB">
              <w:rPr>
                <w:rFonts w:cs="Arial"/>
                <w:bCs/>
                <w:sz w:val="20"/>
                <w:szCs w:val="20"/>
              </w:rPr>
              <w:t xml:space="preserve">The development and holding of patents and other intellectual property rights which allow staff to protect something that they create, preventing unauthorised use of products or the copying of protected ideas; or </w:t>
            </w:r>
          </w:p>
          <w:p w:rsidR="00A55CDB" w:rsidRPr="00A55CDB" w:rsidRDefault="00A55CDB" w:rsidP="00A55CDB">
            <w:pPr>
              <w:numPr>
                <w:ilvl w:val="0"/>
                <w:numId w:val="2"/>
              </w:numPr>
              <w:contextualSpacing/>
              <w:jc w:val="both"/>
              <w:rPr>
                <w:rFonts w:cs="Arial"/>
                <w:bCs/>
                <w:sz w:val="20"/>
                <w:szCs w:val="20"/>
              </w:rPr>
            </w:pPr>
            <w:r w:rsidRPr="00A55CDB">
              <w:rPr>
                <w:rFonts w:cs="Arial"/>
                <w:bCs/>
                <w:sz w:val="20"/>
                <w:szCs w:val="20"/>
              </w:rPr>
              <w:t>GPs and practice managers, who are members of the Board or committees of the ICB, should declare details of their roles and responsibilities held within their GP practices.</w:t>
            </w:r>
          </w:p>
        </w:tc>
      </w:tr>
      <w:tr w:rsidR="00A55CDB" w:rsidRPr="00A55CDB" w:rsidTr="00B0547D">
        <w:trPr>
          <w:trHeight w:val="2099"/>
        </w:trPr>
        <w:tc>
          <w:tcPr>
            <w:tcW w:w="558" w:type="dxa"/>
          </w:tcPr>
          <w:p w:rsidR="00A55CDB" w:rsidRPr="00A55CDB" w:rsidRDefault="00A55CDB" w:rsidP="00A55CDB">
            <w:pPr>
              <w:spacing w:after="120"/>
              <w:rPr>
                <w:rFonts w:cs="Arial"/>
                <w:sz w:val="20"/>
                <w:szCs w:val="20"/>
              </w:rPr>
            </w:pPr>
            <w:r w:rsidRPr="00A55CDB">
              <w:rPr>
                <w:rFonts w:cs="Arial"/>
                <w:b/>
                <w:sz w:val="20"/>
                <w:szCs w:val="20"/>
              </w:rPr>
              <w:t>Non-Financial Personal Interests</w:t>
            </w:r>
          </w:p>
        </w:tc>
        <w:tc>
          <w:tcPr>
            <w:tcW w:w="9072" w:type="dxa"/>
          </w:tcPr>
          <w:p w:rsidR="00A55CDB" w:rsidRPr="00A55CDB" w:rsidRDefault="00A55CDB" w:rsidP="00A55CDB">
            <w:pPr>
              <w:jc w:val="both"/>
              <w:rPr>
                <w:rFonts w:cs="Arial"/>
                <w:bCs/>
                <w:sz w:val="20"/>
                <w:szCs w:val="20"/>
              </w:rPr>
            </w:pPr>
            <w:r w:rsidRPr="00A55CDB">
              <w:rPr>
                <w:rFonts w:cs="Arial"/>
                <w:sz w:val="20"/>
                <w:szCs w:val="20"/>
              </w:rPr>
              <w:t>This is where an individual may benefit personally in ways which are not directly linked to their professional career and do not give rise to a direct financial benefit. This could include, for example, where the individual is:</w:t>
            </w:r>
          </w:p>
          <w:p w:rsidR="00A55CDB" w:rsidRPr="00A55CDB" w:rsidRDefault="00A55CDB" w:rsidP="00A55CDB">
            <w:pPr>
              <w:numPr>
                <w:ilvl w:val="0"/>
                <w:numId w:val="2"/>
              </w:numPr>
              <w:contextualSpacing/>
              <w:jc w:val="both"/>
              <w:rPr>
                <w:rFonts w:cs="Arial"/>
                <w:bCs/>
                <w:sz w:val="20"/>
                <w:szCs w:val="20"/>
              </w:rPr>
            </w:pPr>
            <w:r w:rsidRPr="00A55CDB">
              <w:rPr>
                <w:rFonts w:cs="Arial"/>
                <w:bCs/>
                <w:sz w:val="20"/>
                <w:szCs w:val="20"/>
              </w:rPr>
              <w:t xml:space="preserve">A voluntary sector champion for a provider; </w:t>
            </w:r>
          </w:p>
          <w:p w:rsidR="00A55CDB" w:rsidRPr="00A55CDB" w:rsidRDefault="00A55CDB" w:rsidP="00A55CDB">
            <w:pPr>
              <w:numPr>
                <w:ilvl w:val="0"/>
                <w:numId w:val="2"/>
              </w:numPr>
              <w:contextualSpacing/>
              <w:jc w:val="both"/>
              <w:rPr>
                <w:rFonts w:cs="Arial"/>
                <w:bCs/>
                <w:sz w:val="20"/>
                <w:szCs w:val="20"/>
              </w:rPr>
            </w:pPr>
            <w:r w:rsidRPr="00A55CDB">
              <w:rPr>
                <w:rFonts w:cs="Arial"/>
                <w:bCs/>
                <w:sz w:val="20"/>
                <w:szCs w:val="20"/>
              </w:rPr>
              <w:t>A volunteer for a provider;</w:t>
            </w:r>
          </w:p>
          <w:p w:rsidR="00A55CDB" w:rsidRPr="00A55CDB" w:rsidRDefault="00A55CDB" w:rsidP="00A55CDB">
            <w:pPr>
              <w:numPr>
                <w:ilvl w:val="0"/>
                <w:numId w:val="2"/>
              </w:numPr>
              <w:contextualSpacing/>
              <w:jc w:val="both"/>
              <w:rPr>
                <w:rFonts w:cs="Arial"/>
                <w:bCs/>
                <w:sz w:val="20"/>
                <w:szCs w:val="20"/>
              </w:rPr>
            </w:pPr>
            <w:r w:rsidRPr="00A55CDB">
              <w:rPr>
                <w:rFonts w:cs="Arial"/>
                <w:bCs/>
                <w:sz w:val="20"/>
                <w:szCs w:val="20"/>
              </w:rPr>
              <w:t>A member of a voluntary sector board or has any other position of authority in or connection with a voluntary sector organisation;</w:t>
            </w:r>
          </w:p>
          <w:p w:rsidR="00A55CDB" w:rsidRPr="00A55CDB" w:rsidRDefault="00A55CDB" w:rsidP="00A55CDB">
            <w:pPr>
              <w:numPr>
                <w:ilvl w:val="0"/>
                <w:numId w:val="2"/>
              </w:numPr>
              <w:contextualSpacing/>
              <w:jc w:val="both"/>
              <w:rPr>
                <w:rFonts w:cs="Arial"/>
                <w:bCs/>
                <w:sz w:val="20"/>
                <w:szCs w:val="20"/>
              </w:rPr>
            </w:pPr>
            <w:r w:rsidRPr="00A55CDB">
              <w:rPr>
                <w:rFonts w:cs="Arial"/>
                <w:bCs/>
                <w:sz w:val="20"/>
                <w:szCs w:val="20"/>
              </w:rPr>
              <w:t>Suffering from a particular condition requiring individually funded treatment;</w:t>
            </w:r>
          </w:p>
          <w:p w:rsidR="00A55CDB" w:rsidRPr="00A55CDB" w:rsidRDefault="00A55CDB" w:rsidP="00A55CDB">
            <w:pPr>
              <w:numPr>
                <w:ilvl w:val="0"/>
                <w:numId w:val="2"/>
              </w:numPr>
              <w:contextualSpacing/>
              <w:jc w:val="both"/>
              <w:rPr>
                <w:rFonts w:cs="Arial"/>
                <w:bCs/>
                <w:sz w:val="20"/>
                <w:szCs w:val="20"/>
              </w:rPr>
            </w:pPr>
            <w:r w:rsidRPr="00A55CDB">
              <w:rPr>
                <w:rFonts w:cs="Arial"/>
                <w:bCs/>
                <w:sz w:val="20"/>
                <w:szCs w:val="20"/>
              </w:rPr>
              <w:t>A member of a lobby or pressure group with an interest in health and care.</w:t>
            </w:r>
          </w:p>
        </w:tc>
      </w:tr>
      <w:tr w:rsidR="00A55CDB" w:rsidRPr="00A55CDB" w:rsidTr="00B0547D">
        <w:trPr>
          <w:trHeight w:val="254"/>
        </w:trPr>
        <w:tc>
          <w:tcPr>
            <w:tcW w:w="558" w:type="dxa"/>
          </w:tcPr>
          <w:p w:rsidR="00A55CDB" w:rsidRPr="00A55CDB" w:rsidRDefault="00A55CDB" w:rsidP="00A55CDB">
            <w:pPr>
              <w:spacing w:after="120"/>
              <w:rPr>
                <w:rFonts w:cs="Arial"/>
                <w:b/>
                <w:sz w:val="20"/>
                <w:szCs w:val="20"/>
              </w:rPr>
            </w:pPr>
            <w:r w:rsidRPr="00A55CDB">
              <w:rPr>
                <w:rFonts w:cs="Arial"/>
                <w:b/>
                <w:sz w:val="20"/>
                <w:szCs w:val="20"/>
              </w:rPr>
              <w:t>Indirect Interest</w:t>
            </w:r>
          </w:p>
        </w:tc>
        <w:tc>
          <w:tcPr>
            <w:tcW w:w="9072" w:type="dxa"/>
          </w:tcPr>
          <w:p w:rsidR="00A55CDB" w:rsidRPr="00A55CDB" w:rsidRDefault="00A55CDB" w:rsidP="00A55CDB">
            <w:pPr>
              <w:jc w:val="both"/>
              <w:rPr>
                <w:rFonts w:cs="Arial"/>
                <w:bCs/>
                <w:sz w:val="20"/>
                <w:szCs w:val="20"/>
              </w:rPr>
            </w:pPr>
            <w:r w:rsidRPr="00A55CDB">
              <w:rPr>
                <w:rFonts w:cs="Arial"/>
                <w:bCs/>
                <w:sz w:val="20"/>
                <w:szCs w:val="20"/>
              </w:rPr>
              <w:t xml:space="preserve">This is where an individual has a close association with an individual who has a financial interest, a non-financial professional interest or a non-financial personal interest in a decision (as those categories are described above) for example, a: </w:t>
            </w:r>
          </w:p>
          <w:p w:rsidR="00A55CDB" w:rsidRPr="00A55CDB" w:rsidRDefault="00A55CDB" w:rsidP="00A55CDB">
            <w:pPr>
              <w:numPr>
                <w:ilvl w:val="0"/>
                <w:numId w:val="2"/>
              </w:numPr>
              <w:contextualSpacing/>
              <w:jc w:val="both"/>
              <w:rPr>
                <w:rFonts w:cs="Arial"/>
                <w:bCs/>
                <w:sz w:val="20"/>
                <w:szCs w:val="20"/>
              </w:rPr>
            </w:pPr>
            <w:r w:rsidRPr="00A55CDB">
              <w:rPr>
                <w:rFonts w:cs="Arial"/>
                <w:bCs/>
                <w:sz w:val="20"/>
                <w:szCs w:val="20"/>
              </w:rPr>
              <w:t>Spouse / partner;</w:t>
            </w:r>
          </w:p>
          <w:p w:rsidR="00A55CDB" w:rsidRPr="00A55CDB" w:rsidRDefault="00A55CDB" w:rsidP="00A55CDB">
            <w:pPr>
              <w:numPr>
                <w:ilvl w:val="0"/>
                <w:numId w:val="2"/>
              </w:numPr>
              <w:contextualSpacing/>
              <w:jc w:val="both"/>
              <w:rPr>
                <w:rFonts w:cs="Arial"/>
                <w:bCs/>
                <w:sz w:val="20"/>
                <w:szCs w:val="20"/>
              </w:rPr>
            </w:pPr>
            <w:r w:rsidRPr="00A55CDB">
              <w:rPr>
                <w:rFonts w:cs="Arial"/>
                <w:bCs/>
                <w:sz w:val="20"/>
                <w:szCs w:val="20"/>
              </w:rPr>
              <w:t>Close family member or relative e.g., parent, grandparent, child, grandchild or sibling;</w:t>
            </w:r>
          </w:p>
          <w:p w:rsidR="00A55CDB" w:rsidRPr="00A55CDB" w:rsidRDefault="00A55CDB" w:rsidP="00A55CDB">
            <w:pPr>
              <w:numPr>
                <w:ilvl w:val="0"/>
                <w:numId w:val="2"/>
              </w:numPr>
              <w:contextualSpacing/>
              <w:jc w:val="both"/>
              <w:rPr>
                <w:rFonts w:cs="Arial"/>
                <w:bCs/>
                <w:sz w:val="20"/>
                <w:szCs w:val="20"/>
              </w:rPr>
            </w:pPr>
            <w:r w:rsidRPr="00A55CDB">
              <w:rPr>
                <w:rFonts w:cs="Arial"/>
                <w:bCs/>
                <w:sz w:val="20"/>
                <w:szCs w:val="20"/>
              </w:rPr>
              <w:t xml:space="preserve">Close friend or associate; or </w:t>
            </w:r>
          </w:p>
          <w:p w:rsidR="00A55CDB" w:rsidRPr="00A55CDB" w:rsidRDefault="00A55CDB" w:rsidP="00A55CDB">
            <w:pPr>
              <w:numPr>
                <w:ilvl w:val="0"/>
                <w:numId w:val="2"/>
              </w:numPr>
              <w:contextualSpacing/>
              <w:jc w:val="both"/>
              <w:rPr>
                <w:rFonts w:cs="Arial"/>
                <w:bCs/>
                <w:sz w:val="20"/>
                <w:szCs w:val="20"/>
              </w:rPr>
            </w:pPr>
            <w:r w:rsidRPr="00A55CDB">
              <w:rPr>
                <w:rFonts w:cs="Arial"/>
                <w:bCs/>
                <w:sz w:val="20"/>
                <w:szCs w:val="20"/>
              </w:rPr>
              <w:t>Business partner</w:t>
            </w:r>
          </w:p>
        </w:tc>
      </w:tr>
    </w:tbl>
    <w:p w:rsidR="00A55CDB" w:rsidRPr="00EC1FD5" w:rsidRDefault="00A55CDB" w:rsidP="00CE4EFB">
      <w:pPr>
        <w:jc w:val="center"/>
        <w:rPr>
          <w:rFonts w:ascii="Arial" w:hAnsi="Arial" w:cs="Arial"/>
        </w:rPr>
      </w:pPr>
    </w:p>
    <w:sectPr w:rsidR="00A55CDB" w:rsidRPr="00EC1FD5" w:rsidSect="00CE4EFB">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D34AB" w:rsidRDefault="00DD34AB" w:rsidP="00CE4EFB">
      <w:pPr>
        <w:spacing w:after="0" w:line="240" w:lineRule="auto"/>
      </w:pPr>
      <w:r>
        <w:separator/>
      </w:r>
    </w:p>
  </w:endnote>
  <w:endnote w:type="continuationSeparator" w:id="0">
    <w:p w:rsidR="00DD34AB" w:rsidRDefault="00DD34AB" w:rsidP="00CE4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GSMinchoE">
    <w:charset w:val="80"/>
    <w:family w:val="roman"/>
    <w:pitch w:val="variable"/>
    <w:sig w:usb0="E00002FF" w:usb1="2AC7EDFE" w:usb2="00000012"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D34AB" w:rsidRDefault="00DD34AB" w:rsidP="00CE4EFB">
      <w:pPr>
        <w:spacing w:after="0" w:line="240" w:lineRule="auto"/>
      </w:pPr>
      <w:r>
        <w:separator/>
      </w:r>
    </w:p>
  </w:footnote>
  <w:footnote w:type="continuationSeparator" w:id="0">
    <w:p w:rsidR="00DD34AB" w:rsidRDefault="00DD34AB" w:rsidP="00CE4E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E4EFB" w:rsidRDefault="00CE4EFB">
    <w:pPr>
      <w:pStyle w:val="Header"/>
    </w:pPr>
    <w:r w:rsidRPr="00CE4EFB">
      <w:rPr>
        <w:rFonts w:ascii="Calibri" w:eastAsia="Calibri" w:hAnsi="Calibri" w:cs="Times New Roman"/>
        <w:noProof/>
      </w:rPr>
      <w:drawing>
        <wp:anchor distT="0" distB="0" distL="114300" distR="114300" simplePos="0" relativeHeight="251658240" behindDoc="0" locked="0" layoutInCell="1" allowOverlap="1" wp14:anchorId="6A518F8B" wp14:editId="0CFBCBF2">
          <wp:simplePos x="0" y="0"/>
          <wp:positionH relativeFrom="column">
            <wp:posOffset>3752850</wp:posOffset>
          </wp:positionH>
          <wp:positionV relativeFrom="paragraph">
            <wp:posOffset>-192405</wp:posOffset>
          </wp:positionV>
          <wp:extent cx="2143125" cy="1076325"/>
          <wp:effectExtent l="0" t="0" r="9525" b="9525"/>
          <wp:wrapTopAndBottom/>
          <wp:docPr id="2"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xt&#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43125" cy="10763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B07FB"/>
    <w:multiLevelType w:val="hybridMultilevel"/>
    <w:tmpl w:val="C34A65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CA80220"/>
    <w:multiLevelType w:val="hybridMultilevel"/>
    <w:tmpl w:val="3B8E3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EFB"/>
    <w:rsid w:val="000A71AF"/>
    <w:rsid w:val="004005CC"/>
    <w:rsid w:val="00A55CDB"/>
    <w:rsid w:val="00A618EE"/>
    <w:rsid w:val="00CE4EFB"/>
    <w:rsid w:val="00DD34AB"/>
    <w:rsid w:val="00E43358"/>
    <w:rsid w:val="00EC1F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D562F"/>
  <w15:chartTrackingRefBased/>
  <w15:docId w15:val="{879F8390-CD5E-4FD9-A9C2-0C14A4F60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2">
    <w:name w:val="Table Grid12"/>
    <w:basedOn w:val="TableNormal"/>
    <w:next w:val="TableGrid"/>
    <w:uiPriority w:val="59"/>
    <w:rsid w:val="00CE4EFB"/>
    <w:pPr>
      <w:spacing w:after="0" w:line="240" w:lineRule="auto"/>
    </w:pPr>
    <w:rPr>
      <w:rFonts w:ascii="Arial" w:eastAsia="HGSMinchoE" w:hAnsi="Arial" w:cs="Times New Roman"/>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E4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4E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4EFB"/>
  </w:style>
  <w:style w:type="paragraph" w:styleId="Footer">
    <w:name w:val="footer"/>
    <w:basedOn w:val="Normal"/>
    <w:link w:val="FooterChar"/>
    <w:uiPriority w:val="99"/>
    <w:unhideWhenUsed/>
    <w:rsid w:val="00CE4E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4EFB"/>
  </w:style>
  <w:style w:type="table" w:customStyle="1" w:styleId="TableGrid121">
    <w:name w:val="Table Grid121"/>
    <w:basedOn w:val="TableNormal"/>
    <w:next w:val="TableGrid"/>
    <w:uiPriority w:val="59"/>
    <w:rsid w:val="00A55CDB"/>
    <w:pPr>
      <w:spacing w:after="0" w:line="240" w:lineRule="auto"/>
    </w:pPr>
    <w:rPr>
      <w:rFonts w:ascii="Arial" w:eastAsia="HGSMinchoE" w:hAnsi="Arial" w:cs="Times New Roman"/>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lmkicb.corporatesec@nhs.net" TargetMode="External"/><Relationship Id="rId3" Type="http://schemas.openxmlformats.org/officeDocument/2006/relationships/settings" Target="settings.xml"/><Relationship Id="rId7" Type="http://schemas.openxmlformats.org/officeDocument/2006/relationships/hyperlink" Target="mailto:blmkicb.corporatesec@nhs.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lmkicb.corporatesec@nhs.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jpg@01D86BA3.EA8E868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975</Words>
  <Characters>5563</Characters>
  <Application>Microsoft Office Word</Application>
  <DocSecurity>0</DocSecurity>
  <Lines>46</Lines>
  <Paragraphs>13</Paragraphs>
  <ScaleCrop>false</ScaleCrop>
  <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FLYNN, Gaynor (NHS BEDFORDSHIRE, LUTON AND MILTON KEYNES ICB - M1J4Y)</dc:creator>
  <cp:keywords/>
  <dc:description/>
  <cp:lastModifiedBy>PILGRIM, Natasha (NHS BEDFORDSHIRE, LUTON AND MILTON KEYNES ICB - M1J4Y)</cp:lastModifiedBy>
  <cp:revision>1</cp:revision>
  <dcterms:created xsi:type="dcterms:W3CDTF">2022-09-01T11:33:00Z</dcterms:created>
  <dcterms:modified xsi:type="dcterms:W3CDTF">2022-09-01T11:33:00Z</dcterms:modified>
</cp:coreProperties>
</file>