
<file path=[Content_Types].xml><?xml version="1.0" encoding="utf-8"?>
<Types xmlns="http://schemas.openxmlformats.org/package/2006/content-types">
  <Default Extension="emf" ContentType="image/x-emf"/>
  <Default Extension="jpeg" ContentType="image/jpeg"/>
  <Default Extension="pptx" ContentType="application/vnd.openxmlformats-officedocument.presentationml.presentation"/>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Arial" w:eastAsiaTheme="minorHAnsi" w:hAnsi="Arial" w:cs="Arial"/>
          <w:lang w:val="en-GB"/>
        </w:rPr>
        <w:id w:val="-874082199"/>
        <w:docPartObj>
          <w:docPartGallery w:val="Cover Pages"/>
          <w:docPartUnique/>
        </w:docPartObj>
      </w:sdtPr>
      <w:sdtEndPr>
        <w:rPr>
          <w:rFonts w:eastAsiaTheme="minorEastAsia"/>
          <w:b/>
          <w:lang w:val="en-US"/>
        </w:rPr>
      </w:sdtEndPr>
      <w:sdtContent>
        <w:p w14:paraId="5972FECC" w14:textId="02D5F667" w:rsidR="008573CA" w:rsidRDefault="008573CA" w:rsidP="008573CA">
          <w:pPr>
            <w:pStyle w:val="NoSpacing"/>
            <w:jc w:val="right"/>
            <w:rPr>
              <w:rFonts w:ascii="Arial" w:hAnsi="Arial" w:cs="Arial"/>
              <w:b/>
            </w:rPr>
          </w:pPr>
          <w:r>
            <w:rPr>
              <w:noProof/>
            </w:rPr>
            <w:drawing>
              <wp:inline distT="0" distB="0" distL="0" distR="0" wp14:anchorId="1DAEAC8C" wp14:editId="511E29A9">
                <wp:extent cx="1914525" cy="942975"/>
                <wp:effectExtent l="0" t="0" r="9525"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14525" cy="942975"/>
                        </a:xfrm>
                        <a:prstGeom prst="rect">
                          <a:avLst/>
                        </a:prstGeom>
                        <a:noFill/>
                        <a:ln>
                          <a:noFill/>
                        </a:ln>
                      </pic:spPr>
                    </pic:pic>
                  </a:graphicData>
                </a:graphic>
              </wp:inline>
            </w:drawing>
          </w:r>
        </w:p>
        <w:p w14:paraId="122F1ACF" w14:textId="34244367" w:rsidR="008573CA" w:rsidRDefault="008573CA" w:rsidP="008573CA">
          <w:pPr>
            <w:pStyle w:val="NoSpacing"/>
            <w:jc w:val="right"/>
            <w:rPr>
              <w:rFonts w:ascii="Arial" w:hAnsi="Arial" w:cs="Arial"/>
              <w:b/>
            </w:rPr>
          </w:pPr>
        </w:p>
        <w:p w14:paraId="6E3A95D7" w14:textId="589347A0" w:rsidR="008573CA" w:rsidRDefault="008573CA" w:rsidP="008573CA">
          <w:pPr>
            <w:pStyle w:val="NoSpacing"/>
            <w:jc w:val="right"/>
            <w:rPr>
              <w:rFonts w:ascii="Arial" w:hAnsi="Arial" w:cs="Arial"/>
              <w:b/>
            </w:rPr>
          </w:pPr>
        </w:p>
        <w:p w14:paraId="252F9BF8" w14:textId="2E7F4094" w:rsidR="008573CA" w:rsidRDefault="008573CA" w:rsidP="008573CA">
          <w:pPr>
            <w:pStyle w:val="NoSpacing"/>
            <w:jc w:val="right"/>
            <w:rPr>
              <w:rFonts w:ascii="Arial" w:hAnsi="Arial" w:cs="Arial"/>
              <w:b/>
            </w:rPr>
          </w:pPr>
        </w:p>
        <w:p w14:paraId="62DD2C2E" w14:textId="59F4C650" w:rsidR="008573CA" w:rsidRDefault="008573CA" w:rsidP="008573CA">
          <w:pPr>
            <w:pStyle w:val="NoSpacing"/>
            <w:rPr>
              <w:rFonts w:ascii="Arial" w:hAnsi="Arial" w:cs="Arial"/>
              <w:b/>
            </w:rPr>
          </w:pPr>
        </w:p>
        <w:p w14:paraId="2A3D16FB" w14:textId="5A9D0DD5" w:rsidR="008573CA" w:rsidRPr="008573CA" w:rsidRDefault="008573CA" w:rsidP="008573CA">
          <w:pPr>
            <w:pStyle w:val="NoSpacing"/>
            <w:rPr>
              <w:rFonts w:ascii="Arial" w:hAnsi="Arial" w:cs="Arial"/>
              <w:b/>
              <w:sz w:val="56"/>
              <w:szCs w:val="56"/>
            </w:rPr>
          </w:pPr>
          <w:r w:rsidRPr="008573CA">
            <w:rPr>
              <w:rFonts w:ascii="Arial" w:hAnsi="Arial" w:cs="Arial"/>
              <w:b/>
              <w:sz w:val="56"/>
              <w:szCs w:val="56"/>
            </w:rPr>
            <w:t>Summary report of equality outcomes for 2022-23</w:t>
          </w:r>
          <w:r w:rsidR="00A11276">
            <w:rPr>
              <w:rFonts w:ascii="Arial" w:hAnsi="Arial" w:cs="Arial"/>
              <w:b/>
              <w:sz w:val="56"/>
              <w:szCs w:val="56"/>
            </w:rPr>
            <w:t>,</w:t>
          </w:r>
          <w:r w:rsidRPr="008573CA">
            <w:rPr>
              <w:rFonts w:ascii="Arial" w:hAnsi="Arial" w:cs="Arial"/>
              <w:b/>
              <w:sz w:val="56"/>
              <w:szCs w:val="56"/>
            </w:rPr>
            <w:t xml:space="preserve"> (</w:t>
          </w:r>
          <w:r w:rsidRPr="006B5461">
            <w:rPr>
              <w:rFonts w:ascii="Arial" w:hAnsi="Arial" w:cs="Arial"/>
              <w:b/>
              <w:sz w:val="40"/>
              <w:szCs w:val="40"/>
            </w:rPr>
            <w:t>approved at the Executive meeting on 26</w:t>
          </w:r>
          <w:r w:rsidRPr="006B5461">
            <w:rPr>
              <w:rFonts w:ascii="Arial" w:hAnsi="Arial" w:cs="Arial"/>
              <w:b/>
              <w:sz w:val="40"/>
              <w:szCs w:val="40"/>
              <w:vertAlign w:val="superscript"/>
            </w:rPr>
            <w:t>th</w:t>
          </w:r>
          <w:r w:rsidRPr="006B5461">
            <w:rPr>
              <w:rFonts w:ascii="Arial" w:hAnsi="Arial" w:cs="Arial"/>
              <w:b/>
              <w:sz w:val="40"/>
              <w:szCs w:val="40"/>
            </w:rPr>
            <w:t xml:space="preserve"> May 2022</w:t>
          </w:r>
          <w:r w:rsidRPr="008573CA">
            <w:rPr>
              <w:rFonts w:ascii="Arial" w:hAnsi="Arial" w:cs="Arial"/>
              <w:b/>
              <w:sz w:val="56"/>
              <w:szCs w:val="56"/>
            </w:rPr>
            <w:t>)</w:t>
          </w:r>
        </w:p>
        <w:p w14:paraId="132B70AB" w14:textId="77777777" w:rsidR="00A11276" w:rsidRDefault="00A11276" w:rsidP="008573CA">
          <w:pPr>
            <w:pStyle w:val="NoSpacing"/>
            <w:rPr>
              <w:rFonts w:ascii="Arial" w:hAnsi="Arial" w:cs="Arial"/>
              <w:bCs/>
              <w:sz w:val="48"/>
              <w:szCs w:val="48"/>
            </w:rPr>
          </w:pPr>
        </w:p>
        <w:p w14:paraId="592F5F1A" w14:textId="77777777" w:rsidR="00A11276" w:rsidRDefault="00A11276" w:rsidP="008573CA">
          <w:pPr>
            <w:pStyle w:val="NoSpacing"/>
            <w:rPr>
              <w:rFonts w:ascii="Arial" w:hAnsi="Arial" w:cs="Arial"/>
              <w:bCs/>
              <w:sz w:val="48"/>
              <w:szCs w:val="48"/>
            </w:rPr>
          </w:pPr>
        </w:p>
        <w:p w14:paraId="09032D49" w14:textId="048E1103" w:rsidR="008573CA" w:rsidRPr="008573CA" w:rsidRDefault="008573CA" w:rsidP="008573CA">
          <w:pPr>
            <w:pStyle w:val="NoSpacing"/>
            <w:rPr>
              <w:rFonts w:ascii="Arial" w:hAnsi="Arial" w:cs="Arial"/>
              <w:bCs/>
              <w:sz w:val="48"/>
              <w:szCs w:val="48"/>
            </w:rPr>
          </w:pPr>
          <w:r>
            <w:rPr>
              <w:rFonts w:ascii="Arial" w:hAnsi="Arial" w:cs="Arial"/>
              <w:bCs/>
              <w:sz w:val="48"/>
              <w:szCs w:val="48"/>
            </w:rPr>
            <w:t xml:space="preserve">In support of the ICBs commitment to the Public Sector Equality Duty </w:t>
          </w:r>
        </w:p>
        <w:p w14:paraId="6661F56B" w14:textId="5710F1A5" w:rsidR="008573CA" w:rsidRPr="008573CA" w:rsidRDefault="008573CA" w:rsidP="008573CA">
          <w:pPr>
            <w:pStyle w:val="NoSpacing"/>
            <w:rPr>
              <w:rFonts w:ascii="Arial" w:hAnsi="Arial" w:cs="Arial"/>
              <w:bCs/>
              <w:sz w:val="56"/>
              <w:szCs w:val="56"/>
            </w:rPr>
          </w:pPr>
        </w:p>
        <w:p w14:paraId="401336BC" w14:textId="3C27A470" w:rsidR="008573CA" w:rsidRDefault="008573CA" w:rsidP="008573CA">
          <w:pPr>
            <w:pStyle w:val="NoSpacing"/>
            <w:rPr>
              <w:rFonts w:ascii="Arial" w:hAnsi="Arial" w:cs="Arial"/>
              <w:bCs/>
            </w:rPr>
          </w:pPr>
        </w:p>
        <w:p w14:paraId="6E89CD75" w14:textId="77777777" w:rsidR="00A11276" w:rsidRDefault="00A11276" w:rsidP="008573CA">
          <w:pPr>
            <w:pStyle w:val="NoSpacing"/>
            <w:rPr>
              <w:rFonts w:ascii="Arial" w:hAnsi="Arial" w:cs="Arial"/>
              <w:bCs/>
              <w:sz w:val="28"/>
              <w:szCs w:val="28"/>
            </w:rPr>
          </w:pPr>
        </w:p>
        <w:p w14:paraId="730C3BC3" w14:textId="77777777" w:rsidR="00A11276" w:rsidRDefault="00A11276" w:rsidP="008573CA">
          <w:pPr>
            <w:pStyle w:val="NoSpacing"/>
            <w:rPr>
              <w:rFonts w:ascii="Arial" w:hAnsi="Arial" w:cs="Arial"/>
              <w:bCs/>
              <w:sz w:val="28"/>
              <w:szCs w:val="28"/>
            </w:rPr>
          </w:pPr>
        </w:p>
        <w:p w14:paraId="1DAE6F0F" w14:textId="77777777" w:rsidR="00A11276" w:rsidRDefault="00A11276" w:rsidP="008573CA">
          <w:pPr>
            <w:pStyle w:val="NoSpacing"/>
            <w:rPr>
              <w:rFonts w:ascii="Arial" w:hAnsi="Arial" w:cs="Arial"/>
              <w:bCs/>
              <w:sz w:val="28"/>
              <w:szCs w:val="28"/>
            </w:rPr>
          </w:pPr>
        </w:p>
        <w:p w14:paraId="12E1D3B0" w14:textId="77777777" w:rsidR="00A11276" w:rsidRDefault="00A11276" w:rsidP="008573CA">
          <w:pPr>
            <w:pStyle w:val="NoSpacing"/>
            <w:rPr>
              <w:rFonts w:ascii="Arial" w:hAnsi="Arial" w:cs="Arial"/>
              <w:bCs/>
              <w:sz w:val="28"/>
              <w:szCs w:val="28"/>
            </w:rPr>
          </w:pPr>
        </w:p>
        <w:p w14:paraId="41698152" w14:textId="77777777" w:rsidR="00A11276" w:rsidRDefault="00A11276" w:rsidP="008573CA">
          <w:pPr>
            <w:pStyle w:val="NoSpacing"/>
            <w:rPr>
              <w:rFonts w:ascii="Arial" w:hAnsi="Arial" w:cs="Arial"/>
              <w:bCs/>
              <w:sz w:val="28"/>
              <w:szCs w:val="28"/>
            </w:rPr>
          </w:pPr>
        </w:p>
        <w:p w14:paraId="2FB3D955" w14:textId="77777777" w:rsidR="00A11276" w:rsidRDefault="00A11276" w:rsidP="008573CA">
          <w:pPr>
            <w:pStyle w:val="NoSpacing"/>
            <w:rPr>
              <w:rFonts w:ascii="Arial" w:hAnsi="Arial" w:cs="Arial"/>
              <w:bCs/>
              <w:sz w:val="28"/>
              <w:szCs w:val="28"/>
            </w:rPr>
          </w:pPr>
        </w:p>
        <w:p w14:paraId="5E792DAD" w14:textId="77777777" w:rsidR="00A11276" w:rsidRDefault="00A11276" w:rsidP="008573CA">
          <w:pPr>
            <w:pStyle w:val="NoSpacing"/>
            <w:rPr>
              <w:rFonts w:ascii="Arial" w:hAnsi="Arial" w:cs="Arial"/>
              <w:bCs/>
              <w:sz w:val="28"/>
              <w:szCs w:val="28"/>
            </w:rPr>
          </w:pPr>
        </w:p>
        <w:p w14:paraId="7009F417" w14:textId="77777777" w:rsidR="00A11276" w:rsidRDefault="00A11276" w:rsidP="008573CA">
          <w:pPr>
            <w:pStyle w:val="NoSpacing"/>
            <w:rPr>
              <w:rFonts w:ascii="Arial" w:hAnsi="Arial" w:cs="Arial"/>
              <w:bCs/>
              <w:sz w:val="28"/>
              <w:szCs w:val="28"/>
            </w:rPr>
          </w:pPr>
        </w:p>
        <w:p w14:paraId="3B729AED" w14:textId="77777777" w:rsidR="00A11276" w:rsidRDefault="00A11276" w:rsidP="008573CA">
          <w:pPr>
            <w:pStyle w:val="NoSpacing"/>
            <w:rPr>
              <w:rFonts w:ascii="Arial" w:hAnsi="Arial" w:cs="Arial"/>
              <w:bCs/>
              <w:sz w:val="28"/>
              <w:szCs w:val="28"/>
            </w:rPr>
          </w:pPr>
        </w:p>
        <w:p w14:paraId="55100075" w14:textId="77777777" w:rsidR="00A11276" w:rsidRDefault="00A11276" w:rsidP="008573CA">
          <w:pPr>
            <w:pStyle w:val="NoSpacing"/>
            <w:rPr>
              <w:rFonts w:ascii="Arial" w:hAnsi="Arial" w:cs="Arial"/>
              <w:bCs/>
              <w:sz w:val="28"/>
              <w:szCs w:val="28"/>
            </w:rPr>
          </w:pPr>
        </w:p>
        <w:p w14:paraId="137BA1E8" w14:textId="77777777" w:rsidR="00A11276" w:rsidRDefault="00A11276" w:rsidP="008573CA">
          <w:pPr>
            <w:pStyle w:val="NoSpacing"/>
            <w:rPr>
              <w:rFonts w:ascii="Arial" w:hAnsi="Arial" w:cs="Arial"/>
              <w:bCs/>
              <w:sz w:val="28"/>
              <w:szCs w:val="28"/>
            </w:rPr>
          </w:pPr>
        </w:p>
        <w:p w14:paraId="3B843FAC" w14:textId="77777777" w:rsidR="00A11276" w:rsidRDefault="00A11276" w:rsidP="008573CA">
          <w:pPr>
            <w:pStyle w:val="NoSpacing"/>
            <w:rPr>
              <w:rFonts w:ascii="Arial" w:hAnsi="Arial" w:cs="Arial"/>
              <w:bCs/>
              <w:sz w:val="28"/>
              <w:szCs w:val="28"/>
            </w:rPr>
          </w:pPr>
        </w:p>
        <w:p w14:paraId="0E93A2DC" w14:textId="77777777" w:rsidR="00A11276" w:rsidRDefault="00A11276" w:rsidP="008573CA">
          <w:pPr>
            <w:pStyle w:val="NoSpacing"/>
            <w:rPr>
              <w:rFonts w:ascii="Arial" w:hAnsi="Arial" w:cs="Arial"/>
              <w:bCs/>
              <w:sz w:val="28"/>
              <w:szCs w:val="28"/>
            </w:rPr>
          </w:pPr>
        </w:p>
        <w:p w14:paraId="1006D253" w14:textId="77777777" w:rsidR="00A11276" w:rsidRDefault="00A11276" w:rsidP="008573CA">
          <w:pPr>
            <w:pStyle w:val="NoSpacing"/>
            <w:rPr>
              <w:rFonts w:ascii="Arial" w:hAnsi="Arial" w:cs="Arial"/>
              <w:bCs/>
              <w:sz w:val="28"/>
              <w:szCs w:val="28"/>
            </w:rPr>
          </w:pPr>
        </w:p>
        <w:p w14:paraId="7D8C8C3F" w14:textId="77777777" w:rsidR="00A11276" w:rsidRDefault="00A11276" w:rsidP="008573CA">
          <w:pPr>
            <w:pStyle w:val="NoSpacing"/>
            <w:rPr>
              <w:rFonts w:ascii="Arial" w:hAnsi="Arial" w:cs="Arial"/>
              <w:bCs/>
              <w:sz w:val="28"/>
              <w:szCs w:val="28"/>
            </w:rPr>
          </w:pPr>
        </w:p>
        <w:p w14:paraId="1384E828" w14:textId="77777777" w:rsidR="00A11276" w:rsidRDefault="00A11276" w:rsidP="008573CA">
          <w:pPr>
            <w:pStyle w:val="NoSpacing"/>
            <w:rPr>
              <w:rFonts w:ascii="Arial" w:hAnsi="Arial" w:cs="Arial"/>
              <w:bCs/>
              <w:sz w:val="28"/>
              <w:szCs w:val="28"/>
            </w:rPr>
          </w:pPr>
        </w:p>
        <w:p w14:paraId="408FDFCA" w14:textId="77777777" w:rsidR="00A11276" w:rsidRDefault="00A11276" w:rsidP="008573CA">
          <w:pPr>
            <w:pStyle w:val="NoSpacing"/>
            <w:rPr>
              <w:rFonts w:ascii="Arial" w:hAnsi="Arial" w:cs="Arial"/>
              <w:bCs/>
              <w:sz w:val="28"/>
              <w:szCs w:val="28"/>
            </w:rPr>
          </w:pPr>
        </w:p>
        <w:p w14:paraId="28A54562" w14:textId="77777777" w:rsidR="00A11276" w:rsidRDefault="00A11276" w:rsidP="008573CA">
          <w:pPr>
            <w:pStyle w:val="NoSpacing"/>
            <w:rPr>
              <w:rFonts w:ascii="Arial" w:hAnsi="Arial" w:cs="Arial"/>
              <w:bCs/>
              <w:sz w:val="28"/>
              <w:szCs w:val="28"/>
            </w:rPr>
          </w:pPr>
        </w:p>
        <w:p w14:paraId="6FFE1731" w14:textId="77777777" w:rsidR="00A11276" w:rsidRDefault="00A11276" w:rsidP="008573CA">
          <w:pPr>
            <w:pStyle w:val="NoSpacing"/>
            <w:rPr>
              <w:rFonts w:ascii="Arial" w:hAnsi="Arial" w:cs="Arial"/>
              <w:bCs/>
              <w:sz w:val="28"/>
              <w:szCs w:val="28"/>
            </w:rPr>
          </w:pPr>
        </w:p>
        <w:p w14:paraId="08714086" w14:textId="10577408" w:rsidR="008573CA" w:rsidRDefault="00657889" w:rsidP="008573CA">
          <w:pPr>
            <w:pStyle w:val="NoSpacing"/>
            <w:rPr>
              <w:rFonts w:ascii="Arial" w:hAnsi="Arial" w:cs="Arial"/>
              <w:b/>
            </w:rPr>
          </w:pPr>
          <w:r>
            <w:rPr>
              <w:rFonts w:ascii="Arial" w:hAnsi="Arial" w:cs="Arial"/>
              <w:b/>
            </w:rPr>
            <w:t>This report has been comp</w:t>
          </w:r>
          <w:r w:rsidR="006B5461">
            <w:rPr>
              <w:rFonts w:ascii="Arial" w:hAnsi="Arial" w:cs="Arial"/>
              <w:b/>
            </w:rPr>
            <w:t>il</w:t>
          </w:r>
          <w:r>
            <w:rPr>
              <w:rFonts w:ascii="Arial" w:hAnsi="Arial" w:cs="Arial"/>
              <w:b/>
            </w:rPr>
            <w:t>ed with the support of Mojisola Green, AGCSU</w:t>
          </w:r>
        </w:p>
        <w:p w14:paraId="508EDB70" w14:textId="77777777" w:rsidR="008573CA" w:rsidRDefault="008573CA" w:rsidP="008573CA">
          <w:pPr>
            <w:pStyle w:val="NoSpacing"/>
            <w:rPr>
              <w:rFonts w:ascii="Arial" w:hAnsi="Arial" w:cs="Arial"/>
              <w:b/>
            </w:rPr>
          </w:pPr>
        </w:p>
        <w:p w14:paraId="75ECAF2E" w14:textId="57678260" w:rsidR="008573CA" w:rsidRDefault="0067298A" w:rsidP="008573CA">
          <w:pPr>
            <w:pStyle w:val="NoSpacing"/>
            <w:rPr>
              <w:rFonts w:ascii="Arial" w:hAnsi="Arial" w:cs="Arial"/>
              <w:b/>
            </w:rPr>
          </w:pPr>
          <w:r>
            <w:rPr>
              <w:rFonts w:ascii="Arial" w:hAnsi="Arial" w:cs="Arial"/>
              <w:b/>
            </w:rPr>
            <w:t>30 March 2023</w:t>
          </w:r>
        </w:p>
        <w:p w14:paraId="4941A9A7" w14:textId="77777777" w:rsidR="008573CA" w:rsidRDefault="008573CA" w:rsidP="008573CA">
          <w:pPr>
            <w:pStyle w:val="NoSpacing"/>
            <w:rPr>
              <w:rFonts w:ascii="Arial" w:hAnsi="Arial" w:cs="Arial"/>
              <w:b/>
            </w:rPr>
          </w:pPr>
        </w:p>
        <w:p w14:paraId="2CC2FA68" w14:textId="77777777" w:rsidR="008573CA" w:rsidRDefault="008573CA" w:rsidP="008573CA">
          <w:pPr>
            <w:pStyle w:val="NoSpacing"/>
            <w:rPr>
              <w:rFonts w:ascii="Arial" w:hAnsi="Arial" w:cs="Arial"/>
              <w:b/>
            </w:rPr>
          </w:pPr>
        </w:p>
        <w:p w14:paraId="4B1F7C7C" w14:textId="77777777" w:rsidR="008573CA" w:rsidRDefault="008573CA" w:rsidP="008573CA">
          <w:pPr>
            <w:pStyle w:val="NoSpacing"/>
            <w:rPr>
              <w:rFonts w:ascii="Arial" w:hAnsi="Arial" w:cs="Arial"/>
              <w:b/>
            </w:rPr>
          </w:pPr>
        </w:p>
        <w:p w14:paraId="546E0332" w14:textId="77777777" w:rsidR="009D7664" w:rsidRDefault="00CF12C3" w:rsidP="009D7664">
          <w:pPr>
            <w:pStyle w:val="NoSpacing"/>
            <w:rPr>
              <w:rFonts w:ascii="Arial" w:hAnsi="Arial" w:cs="Arial"/>
              <w:b/>
            </w:rPr>
          </w:pPr>
        </w:p>
      </w:sdtContent>
    </w:sdt>
    <w:p w14:paraId="6F37233E" w14:textId="782A49BB" w:rsidR="006B5461" w:rsidRPr="006B5461" w:rsidRDefault="006B5461" w:rsidP="006B5461">
      <w:pPr>
        <w:pStyle w:val="NoSpacing"/>
        <w:rPr>
          <w:rFonts w:ascii="Arial" w:hAnsi="Arial" w:cs="Arial"/>
          <w:b/>
        </w:rPr>
      </w:pPr>
      <w:r>
        <w:rPr>
          <w:rFonts w:eastAsia="Times New Roman"/>
          <w:b/>
          <w:bCs/>
          <w:lang w:eastAsia="en-GB"/>
        </w:rPr>
        <w:t>1</w:t>
      </w:r>
      <w:r w:rsidRPr="009D7664">
        <w:rPr>
          <w:rFonts w:eastAsia="Times New Roman"/>
          <w:b/>
          <w:bCs/>
          <w:lang w:eastAsia="en-GB"/>
        </w:rPr>
        <w:t>.</w:t>
      </w:r>
      <w:r>
        <w:rPr>
          <w:rFonts w:eastAsia="Times New Roman"/>
          <w:lang w:eastAsia="en-GB"/>
        </w:rPr>
        <w:tab/>
      </w:r>
      <w:r>
        <w:rPr>
          <w:rFonts w:eastAsia="Times New Roman"/>
          <w:b/>
          <w:bCs/>
          <w:lang w:eastAsia="en-GB"/>
        </w:rPr>
        <w:t>Introduction</w:t>
      </w:r>
    </w:p>
    <w:p w14:paraId="1DC22BB1" w14:textId="77777777" w:rsidR="006B5461" w:rsidRPr="006B5461" w:rsidRDefault="006B5461" w:rsidP="006B5461">
      <w:pPr>
        <w:pStyle w:val="NoSpacing"/>
        <w:ind w:left="720"/>
        <w:rPr>
          <w:rFonts w:ascii="Arial" w:hAnsi="Arial" w:cs="Arial"/>
          <w:b/>
        </w:rPr>
      </w:pPr>
    </w:p>
    <w:p w14:paraId="1F72BF2A" w14:textId="09287BAC" w:rsidR="004230C5" w:rsidRPr="009D7664" w:rsidRDefault="004230C5" w:rsidP="009D7664">
      <w:r w:rsidRPr="009D7664">
        <w:t xml:space="preserve">The purpose of this report is to present the work undertaken by </w:t>
      </w:r>
      <w:r w:rsidR="007577C4" w:rsidRPr="009D7664">
        <w:t xml:space="preserve">NHS </w:t>
      </w:r>
      <w:r w:rsidRPr="009D7664">
        <w:t>Bedfordshire Luton Milton Keynes ICB (BLMK</w:t>
      </w:r>
      <w:r w:rsidR="007577C4" w:rsidRPr="009D7664">
        <w:t xml:space="preserve"> </w:t>
      </w:r>
      <w:r w:rsidRPr="009D7664">
        <w:t xml:space="preserve">ICB) to meet its Public Sector Equality Duty in 2022.  </w:t>
      </w:r>
    </w:p>
    <w:p w14:paraId="101C6BDA" w14:textId="77777777" w:rsidR="004230C5" w:rsidRPr="009D7664" w:rsidRDefault="004230C5" w:rsidP="009D7664">
      <w:pPr>
        <w:rPr>
          <w:rFonts w:eastAsia="Times New Roman"/>
          <w:lang w:eastAsia="en-GB"/>
        </w:rPr>
      </w:pPr>
      <w:r w:rsidRPr="009D7664">
        <w:rPr>
          <w:rFonts w:eastAsia="Times New Roman"/>
          <w:lang w:eastAsia="en-GB"/>
        </w:rPr>
        <w:t>We have a Public Sector Duty under the Equalities Act 2010 to work in ways that support the following:</w:t>
      </w:r>
    </w:p>
    <w:p w14:paraId="2D624983" w14:textId="77777777" w:rsidR="004230C5" w:rsidRPr="009D7664" w:rsidRDefault="004230C5" w:rsidP="009D7664">
      <w:pPr>
        <w:rPr>
          <w:rFonts w:eastAsia="Times New Roman"/>
          <w:lang w:eastAsia="en-GB"/>
        </w:rPr>
      </w:pPr>
      <w:r w:rsidRPr="009D7664">
        <w:rPr>
          <w:rFonts w:eastAsia="Times New Roman"/>
          <w:lang w:eastAsia="en-GB"/>
        </w:rPr>
        <w:t>Eliminate unlawful discrimination, harassment and victimisation and other conduct prohibited by the Act.</w:t>
      </w:r>
    </w:p>
    <w:p w14:paraId="2EAAECB9" w14:textId="77777777" w:rsidR="004230C5" w:rsidRPr="009D7664" w:rsidRDefault="004230C5" w:rsidP="009D7664">
      <w:pPr>
        <w:rPr>
          <w:rFonts w:eastAsia="Times New Roman"/>
          <w:lang w:eastAsia="en-GB"/>
        </w:rPr>
      </w:pPr>
      <w:r w:rsidRPr="009D7664">
        <w:rPr>
          <w:rFonts w:eastAsia="Times New Roman"/>
          <w:lang w:eastAsia="en-GB"/>
        </w:rPr>
        <w:t>Advance equality of opportunity between people who share a protected characteristic and those who do not.</w:t>
      </w:r>
    </w:p>
    <w:p w14:paraId="4DACD656" w14:textId="122428BB" w:rsidR="00AA1CCF" w:rsidRPr="009D7664" w:rsidRDefault="004230C5" w:rsidP="009D7664">
      <w:pPr>
        <w:rPr>
          <w:rFonts w:eastAsia="Times New Roman"/>
          <w:b/>
          <w:bCs/>
          <w:lang w:eastAsia="en-GB"/>
        </w:rPr>
      </w:pPr>
      <w:r w:rsidRPr="009D7664">
        <w:rPr>
          <w:rFonts w:eastAsia="Times New Roman"/>
          <w:lang w:eastAsia="en-GB"/>
        </w:rPr>
        <w:t>Foster good relations between people who share a protected characteristic and those who do not.</w:t>
      </w:r>
      <w:r w:rsidR="00363C90" w:rsidRPr="009D7664">
        <w:rPr>
          <w:rFonts w:eastAsia="Times New Roman"/>
          <w:lang w:eastAsia="en-GB"/>
        </w:rPr>
        <w:br/>
      </w:r>
      <w:r w:rsidR="00363C90" w:rsidRPr="009D7664">
        <w:rPr>
          <w:rFonts w:eastAsia="Times New Roman"/>
          <w:lang w:eastAsia="en-GB"/>
        </w:rPr>
        <w:br/>
      </w:r>
      <w:r w:rsidR="009D7664" w:rsidRPr="009D7664">
        <w:rPr>
          <w:rFonts w:eastAsia="Times New Roman"/>
          <w:b/>
          <w:bCs/>
          <w:lang w:eastAsia="en-GB"/>
        </w:rPr>
        <w:t>2.</w:t>
      </w:r>
      <w:r w:rsidR="009D7664">
        <w:rPr>
          <w:rFonts w:eastAsia="Times New Roman"/>
          <w:lang w:eastAsia="en-GB"/>
        </w:rPr>
        <w:tab/>
      </w:r>
      <w:r w:rsidR="007809AF" w:rsidRPr="009D7664">
        <w:rPr>
          <w:rFonts w:eastAsia="Times New Roman"/>
          <w:b/>
          <w:bCs/>
          <w:lang w:eastAsia="en-GB"/>
        </w:rPr>
        <w:t>Our workforce</w:t>
      </w:r>
    </w:p>
    <w:p w14:paraId="41DE3D24" w14:textId="508D8E3E" w:rsidR="00AA1CCF" w:rsidRPr="009D7664" w:rsidRDefault="00AA1CCF" w:rsidP="009D7664">
      <w:r w:rsidRPr="009D7664">
        <w:t xml:space="preserve">As </w:t>
      </w:r>
      <w:proofErr w:type="gramStart"/>
      <w:r w:rsidRPr="009D7664">
        <w:t>at</w:t>
      </w:r>
      <w:proofErr w:type="gramEnd"/>
      <w:r w:rsidRPr="009D7664">
        <w:t xml:space="preserve"> 31</w:t>
      </w:r>
      <w:r w:rsidRPr="009D7664">
        <w:rPr>
          <w:vertAlign w:val="superscript"/>
        </w:rPr>
        <w:t>st</w:t>
      </w:r>
      <w:r w:rsidRPr="009D7664">
        <w:t xml:space="preserve"> March 2022, BLMK</w:t>
      </w:r>
      <w:r w:rsidR="006B5461">
        <w:t xml:space="preserve"> </w:t>
      </w:r>
      <w:r w:rsidRPr="009D7664">
        <w:t>I</w:t>
      </w:r>
      <w:r w:rsidR="006B5461">
        <w:t>C</w:t>
      </w:r>
      <w:r w:rsidRPr="009D7664">
        <w:t xml:space="preserve">B employed </w:t>
      </w:r>
      <w:r w:rsidR="004D6553" w:rsidRPr="009D7664">
        <w:t>414</w:t>
      </w:r>
      <w:r w:rsidRPr="009D7664">
        <w:rPr>
          <w:color w:val="FF0000"/>
        </w:rPr>
        <w:t xml:space="preserve"> </w:t>
      </w:r>
      <w:r w:rsidRPr="009D7664">
        <w:t>people.  The profile of our workforce, across the protected characteristics is shown in the tables below.  Less than 10 counts have been redacted to ensure anonymity.</w:t>
      </w:r>
    </w:p>
    <w:p w14:paraId="069CA122" w14:textId="4C2B4B1F" w:rsidR="00AA1CCF" w:rsidRPr="009D7664" w:rsidRDefault="00AA1CCF" w:rsidP="009D7664">
      <w:pPr>
        <w:rPr>
          <w:rFonts w:eastAsia="Times New Roman"/>
          <w:lang w:eastAsia="en-GB"/>
        </w:rPr>
      </w:pPr>
    </w:p>
    <w:tbl>
      <w:tblPr>
        <w:tblW w:w="6980" w:type="dxa"/>
        <w:tblLook w:val="04A0" w:firstRow="1" w:lastRow="0" w:firstColumn="1" w:lastColumn="0" w:noHBand="0" w:noVBand="1"/>
      </w:tblPr>
      <w:tblGrid>
        <w:gridCol w:w="1380"/>
        <w:gridCol w:w="2740"/>
        <w:gridCol w:w="2860"/>
      </w:tblGrid>
      <w:tr w:rsidR="00AC2E5D" w:rsidRPr="009D7664" w14:paraId="55770147" w14:textId="77777777" w:rsidTr="006A6DF5">
        <w:trPr>
          <w:trHeight w:val="300"/>
        </w:trPr>
        <w:tc>
          <w:tcPr>
            <w:tcW w:w="1380" w:type="dxa"/>
            <w:tcBorders>
              <w:top w:val="nil"/>
              <w:left w:val="nil"/>
              <w:bottom w:val="single" w:sz="4" w:space="0" w:color="95B3D7"/>
              <w:right w:val="nil"/>
            </w:tcBorders>
            <w:shd w:val="clear" w:color="DCE6F1" w:fill="DCE6F1"/>
            <w:noWrap/>
            <w:vAlign w:val="bottom"/>
            <w:hideMark/>
          </w:tcPr>
          <w:p w14:paraId="33297D43" w14:textId="77777777" w:rsidR="00AC2E5D" w:rsidRPr="00FD2828" w:rsidRDefault="00AC2E5D" w:rsidP="009D7664">
            <w:pPr>
              <w:rPr>
                <w:rFonts w:eastAsia="Times New Roman"/>
                <w:b/>
                <w:bCs/>
                <w:color w:val="000000"/>
                <w:lang w:eastAsia="en-GB"/>
              </w:rPr>
            </w:pPr>
            <w:r w:rsidRPr="00FD2828">
              <w:rPr>
                <w:rFonts w:eastAsia="Times New Roman"/>
                <w:b/>
                <w:bCs/>
                <w:color w:val="000000"/>
                <w:lang w:eastAsia="en-GB"/>
              </w:rPr>
              <w:t>Age</w:t>
            </w:r>
          </w:p>
        </w:tc>
        <w:tc>
          <w:tcPr>
            <w:tcW w:w="2740" w:type="dxa"/>
            <w:tcBorders>
              <w:top w:val="nil"/>
              <w:left w:val="nil"/>
              <w:bottom w:val="single" w:sz="4" w:space="0" w:color="95B3D7"/>
              <w:right w:val="nil"/>
            </w:tcBorders>
            <w:shd w:val="clear" w:color="DCE6F1" w:fill="DCE6F1"/>
            <w:noWrap/>
            <w:vAlign w:val="bottom"/>
            <w:hideMark/>
          </w:tcPr>
          <w:p w14:paraId="59B73D38" w14:textId="77777777" w:rsidR="00AC2E5D" w:rsidRPr="00FD2828" w:rsidRDefault="00AC2E5D" w:rsidP="009D7664">
            <w:pPr>
              <w:rPr>
                <w:rFonts w:eastAsia="Times New Roman"/>
                <w:b/>
                <w:bCs/>
                <w:color w:val="000000"/>
                <w:lang w:eastAsia="en-GB"/>
              </w:rPr>
            </w:pPr>
            <w:r w:rsidRPr="00FD2828">
              <w:rPr>
                <w:rFonts w:eastAsia="Times New Roman"/>
                <w:b/>
                <w:bCs/>
                <w:color w:val="000000"/>
                <w:lang w:eastAsia="en-GB"/>
              </w:rPr>
              <w:t>Count of Employee Number</w:t>
            </w:r>
          </w:p>
        </w:tc>
        <w:tc>
          <w:tcPr>
            <w:tcW w:w="2860" w:type="dxa"/>
            <w:tcBorders>
              <w:top w:val="nil"/>
              <w:left w:val="nil"/>
              <w:bottom w:val="single" w:sz="4" w:space="0" w:color="95B3D7"/>
              <w:right w:val="nil"/>
            </w:tcBorders>
            <w:shd w:val="clear" w:color="DCE6F1" w:fill="DCE6F1"/>
            <w:noWrap/>
            <w:vAlign w:val="bottom"/>
            <w:hideMark/>
          </w:tcPr>
          <w:p w14:paraId="65B46AED" w14:textId="6C88CBBD" w:rsidR="00AC2E5D" w:rsidRPr="00FD2828" w:rsidRDefault="009D7664" w:rsidP="009D7664">
            <w:pPr>
              <w:rPr>
                <w:rFonts w:eastAsia="Times New Roman"/>
                <w:b/>
                <w:bCs/>
                <w:color w:val="000000"/>
                <w:lang w:eastAsia="en-GB"/>
              </w:rPr>
            </w:pPr>
            <w:r w:rsidRPr="00FD2828">
              <w:rPr>
                <w:rFonts w:eastAsia="Times New Roman"/>
                <w:b/>
                <w:bCs/>
                <w:color w:val="000000"/>
                <w:lang w:eastAsia="en-GB"/>
              </w:rPr>
              <w:t>Percentage</w:t>
            </w:r>
          </w:p>
        </w:tc>
      </w:tr>
      <w:tr w:rsidR="00AC2E5D" w:rsidRPr="009D7664" w14:paraId="361110D7" w14:textId="77777777" w:rsidTr="006A6DF5">
        <w:trPr>
          <w:trHeight w:val="300"/>
        </w:trPr>
        <w:tc>
          <w:tcPr>
            <w:tcW w:w="1380" w:type="dxa"/>
            <w:tcBorders>
              <w:top w:val="nil"/>
              <w:left w:val="nil"/>
              <w:bottom w:val="nil"/>
              <w:right w:val="nil"/>
            </w:tcBorders>
            <w:shd w:val="clear" w:color="auto" w:fill="auto"/>
            <w:noWrap/>
            <w:vAlign w:val="bottom"/>
            <w:hideMark/>
          </w:tcPr>
          <w:p w14:paraId="5178F24F"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&lt;=20 Years</w:t>
            </w:r>
          </w:p>
        </w:tc>
        <w:tc>
          <w:tcPr>
            <w:tcW w:w="2740" w:type="dxa"/>
            <w:tcBorders>
              <w:top w:val="nil"/>
              <w:left w:val="nil"/>
              <w:bottom w:val="nil"/>
              <w:right w:val="nil"/>
            </w:tcBorders>
            <w:shd w:val="clear" w:color="auto" w:fill="auto"/>
            <w:noWrap/>
            <w:vAlign w:val="bottom"/>
            <w:hideMark/>
          </w:tcPr>
          <w:p w14:paraId="27F4A1A9"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w:t>
            </w:r>
          </w:p>
        </w:tc>
        <w:tc>
          <w:tcPr>
            <w:tcW w:w="2860" w:type="dxa"/>
            <w:tcBorders>
              <w:top w:val="nil"/>
              <w:left w:val="nil"/>
              <w:bottom w:val="nil"/>
              <w:right w:val="nil"/>
            </w:tcBorders>
            <w:shd w:val="clear" w:color="auto" w:fill="auto"/>
            <w:noWrap/>
            <w:vAlign w:val="bottom"/>
            <w:hideMark/>
          </w:tcPr>
          <w:p w14:paraId="6EEA8584"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0.24%</w:t>
            </w:r>
          </w:p>
        </w:tc>
      </w:tr>
      <w:tr w:rsidR="00AC2E5D" w:rsidRPr="009D7664" w14:paraId="3EAB8E65" w14:textId="77777777" w:rsidTr="006A6DF5">
        <w:trPr>
          <w:trHeight w:val="300"/>
        </w:trPr>
        <w:tc>
          <w:tcPr>
            <w:tcW w:w="1380" w:type="dxa"/>
            <w:tcBorders>
              <w:top w:val="nil"/>
              <w:left w:val="nil"/>
              <w:bottom w:val="nil"/>
              <w:right w:val="nil"/>
            </w:tcBorders>
            <w:shd w:val="clear" w:color="auto" w:fill="auto"/>
            <w:noWrap/>
            <w:vAlign w:val="bottom"/>
            <w:hideMark/>
          </w:tcPr>
          <w:p w14:paraId="47BFD38F"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&gt;=71 Years</w:t>
            </w:r>
          </w:p>
        </w:tc>
        <w:tc>
          <w:tcPr>
            <w:tcW w:w="2740" w:type="dxa"/>
            <w:tcBorders>
              <w:top w:val="nil"/>
              <w:left w:val="nil"/>
              <w:bottom w:val="nil"/>
              <w:right w:val="nil"/>
            </w:tcBorders>
            <w:shd w:val="clear" w:color="auto" w:fill="auto"/>
            <w:noWrap/>
            <w:vAlign w:val="bottom"/>
            <w:hideMark/>
          </w:tcPr>
          <w:p w14:paraId="2523EB6B"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w:t>
            </w:r>
          </w:p>
        </w:tc>
        <w:tc>
          <w:tcPr>
            <w:tcW w:w="2860" w:type="dxa"/>
            <w:tcBorders>
              <w:top w:val="nil"/>
              <w:left w:val="nil"/>
              <w:bottom w:val="nil"/>
              <w:right w:val="nil"/>
            </w:tcBorders>
            <w:shd w:val="clear" w:color="auto" w:fill="auto"/>
            <w:noWrap/>
            <w:vAlign w:val="bottom"/>
            <w:hideMark/>
          </w:tcPr>
          <w:p w14:paraId="6E0B32DF"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0.72%</w:t>
            </w:r>
          </w:p>
        </w:tc>
      </w:tr>
      <w:tr w:rsidR="00AC2E5D" w:rsidRPr="009D7664" w14:paraId="62A5B318" w14:textId="77777777" w:rsidTr="006A6DF5">
        <w:trPr>
          <w:trHeight w:val="300"/>
        </w:trPr>
        <w:tc>
          <w:tcPr>
            <w:tcW w:w="1380" w:type="dxa"/>
            <w:tcBorders>
              <w:top w:val="nil"/>
              <w:left w:val="nil"/>
              <w:bottom w:val="nil"/>
              <w:right w:val="nil"/>
            </w:tcBorders>
            <w:shd w:val="clear" w:color="auto" w:fill="auto"/>
            <w:noWrap/>
            <w:vAlign w:val="bottom"/>
            <w:hideMark/>
          </w:tcPr>
          <w:p w14:paraId="56829C6B"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21-25</w:t>
            </w:r>
          </w:p>
        </w:tc>
        <w:tc>
          <w:tcPr>
            <w:tcW w:w="2740" w:type="dxa"/>
            <w:tcBorders>
              <w:top w:val="nil"/>
              <w:left w:val="nil"/>
              <w:bottom w:val="nil"/>
              <w:right w:val="nil"/>
            </w:tcBorders>
            <w:shd w:val="clear" w:color="auto" w:fill="auto"/>
            <w:noWrap/>
            <w:vAlign w:val="bottom"/>
            <w:hideMark/>
          </w:tcPr>
          <w:p w14:paraId="6BB7AC01"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w:t>
            </w:r>
          </w:p>
        </w:tc>
        <w:tc>
          <w:tcPr>
            <w:tcW w:w="2860" w:type="dxa"/>
            <w:tcBorders>
              <w:top w:val="nil"/>
              <w:left w:val="nil"/>
              <w:bottom w:val="nil"/>
              <w:right w:val="nil"/>
            </w:tcBorders>
            <w:shd w:val="clear" w:color="auto" w:fill="auto"/>
            <w:noWrap/>
            <w:vAlign w:val="bottom"/>
            <w:hideMark/>
          </w:tcPr>
          <w:p w14:paraId="004E9B3A"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1.45%</w:t>
            </w:r>
          </w:p>
        </w:tc>
      </w:tr>
      <w:tr w:rsidR="00AC2E5D" w:rsidRPr="009D7664" w14:paraId="396396CA" w14:textId="77777777" w:rsidTr="006A6DF5">
        <w:trPr>
          <w:trHeight w:val="300"/>
        </w:trPr>
        <w:tc>
          <w:tcPr>
            <w:tcW w:w="1380" w:type="dxa"/>
            <w:tcBorders>
              <w:top w:val="nil"/>
              <w:left w:val="nil"/>
              <w:bottom w:val="nil"/>
              <w:right w:val="nil"/>
            </w:tcBorders>
            <w:shd w:val="clear" w:color="auto" w:fill="auto"/>
            <w:noWrap/>
            <w:vAlign w:val="bottom"/>
            <w:hideMark/>
          </w:tcPr>
          <w:p w14:paraId="09D49450"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26-30</w:t>
            </w:r>
          </w:p>
        </w:tc>
        <w:tc>
          <w:tcPr>
            <w:tcW w:w="2740" w:type="dxa"/>
            <w:tcBorders>
              <w:top w:val="nil"/>
              <w:left w:val="nil"/>
              <w:bottom w:val="nil"/>
              <w:right w:val="nil"/>
            </w:tcBorders>
            <w:shd w:val="clear" w:color="auto" w:fill="auto"/>
            <w:noWrap/>
            <w:vAlign w:val="bottom"/>
            <w:hideMark/>
          </w:tcPr>
          <w:p w14:paraId="3B4A74D7"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14</w:t>
            </w:r>
          </w:p>
        </w:tc>
        <w:tc>
          <w:tcPr>
            <w:tcW w:w="2860" w:type="dxa"/>
            <w:tcBorders>
              <w:top w:val="nil"/>
              <w:left w:val="nil"/>
              <w:bottom w:val="nil"/>
              <w:right w:val="nil"/>
            </w:tcBorders>
            <w:shd w:val="clear" w:color="auto" w:fill="auto"/>
            <w:noWrap/>
            <w:vAlign w:val="bottom"/>
            <w:hideMark/>
          </w:tcPr>
          <w:p w14:paraId="3271234A"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3.38%</w:t>
            </w:r>
          </w:p>
        </w:tc>
      </w:tr>
      <w:tr w:rsidR="00AC2E5D" w:rsidRPr="009D7664" w14:paraId="64CD8A57" w14:textId="77777777" w:rsidTr="006A6DF5">
        <w:trPr>
          <w:trHeight w:val="300"/>
        </w:trPr>
        <w:tc>
          <w:tcPr>
            <w:tcW w:w="1380" w:type="dxa"/>
            <w:tcBorders>
              <w:top w:val="nil"/>
              <w:left w:val="nil"/>
              <w:bottom w:val="nil"/>
              <w:right w:val="nil"/>
            </w:tcBorders>
            <w:shd w:val="clear" w:color="auto" w:fill="auto"/>
            <w:noWrap/>
            <w:vAlign w:val="bottom"/>
            <w:hideMark/>
          </w:tcPr>
          <w:p w14:paraId="3C9C931B"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31-35</w:t>
            </w:r>
          </w:p>
        </w:tc>
        <w:tc>
          <w:tcPr>
            <w:tcW w:w="2740" w:type="dxa"/>
            <w:tcBorders>
              <w:top w:val="nil"/>
              <w:left w:val="nil"/>
              <w:bottom w:val="nil"/>
              <w:right w:val="nil"/>
            </w:tcBorders>
            <w:shd w:val="clear" w:color="auto" w:fill="auto"/>
            <w:noWrap/>
            <w:vAlign w:val="bottom"/>
            <w:hideMark/>
          </w:tcPr>
          <w:p w14:paraId="5DC456D6"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26</w:t>
            </w:r>
          </w:p>
        </w:tc>
        <w:tc>
          <w:tcPr>
            <w:tcW w:w="2860" w:type="dxa"/>
            <w:tcBorders>
              <w:top w:val="nil"/>
              <w:left w:val="nil"/>
              <w:bottom w:val="nil"/>
              <w:right w:val="nil"/>
            </w:tcBorders>
            <w:shd w:val="clear" w:color="auto" w:fill="auto"/>
            <w:noWrap/>
            <w:vAlign w:val="bottom"/>
            <w:hideMark/>
          </w:tcPr>
          <w:p w14:paraId="50443C63"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6.28%</w:t>
            </w:r>
          </w:p>
        </w:tc>
      </w:tr>
      <w:tr w:rsidR="00AC2E5D" w:rsidRPr="009D7664" w14:paraId="4F897976" w14:textId="77777777" w:rsidTr="006A6DF5">
        <w:trPr>
          <w:trHeight w:val="300"/>
        </w:trPr>
        <w:tc>
          <w:tcPr>
            <w:tcW w:w="1380" w:type="dxa"/>
            <w:tcBorders>
              <w:top w:val="nil"/>
              <w:left w:val="nil"/>
              <w:bottom w:val="nil"/>
              <w:right w:val="nil"/>
            </w:tcBorders>
            <w:shd w:val="clear" w:color="auto" w:fill="auto"/>
            <w:noWrap/>
            <w:vAlign w:val="bottom"/>
            <w:hideMark/>
          </w:tcPr>
          <w:p w14:paraId="3C41066B"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36-40</w:t>
            </w:r>
          </w:p>
        </w:tc>
        <w:tc>
          <w:tcPr>
            <w:tcW w:w="2740" w:type="dxa"/>
            <w:tcBorders>
              <w:top w:val="nil"/>
              <w:left w:val="nil"/>
              <w:bottom w:val="nil"/>
              <w:right w:val="nil"/>
            </w:tcBorders>
            <w:shd w:val="clear" w:color="auto" w:fill="auto"/>
            <w:noWrap/>
            <w:vAlign w:val="bottom"/>
            <w:hideMark/>
          </w:tcPr>
          <w:p w14:paraId="25A01668"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42</w:t>
            </w:r>
          </w:p>
        </w:tc>
        <w:tc>
          <w:tcPr>
            <w:tcW w:w="2860" w:type="dxa"/>
            <w:tcBorders>
              <w:top w:val="nil"/>
              <w:left w:val="nil"/>
              <w:bottom w:val="nil"/>
              <w:right w:val="nil"/>
            </w:tcBorders>
            <w:shd w:val="clear" w:color="auto" w:fill="auto"/>
            <w:noWrap/>
            <w:vAlign w:val="bottom"/>
            <w:hideMark/>
          </w:tcPr>
          <w:p w14:paraId="09885DF7"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10.14%</w:t>
            </w:r>
          </w:p>
        </w:tc>
      </w:tr>
      <w:tr w:rsidR="00AC2E5D" w:rsidRPr="009D7664" w14:paraId="26BF95C2" w14:textId="77777777" w:rsidTr="006A6DF5">
        <w:trPr>
          <w:trHeight w:val="300"/>
        </w:trPr>
        <w:tc>
          <w:tcPr>
            <w:tcW w:w="1380" w:type="dxa"/>
            <w:tcBorders>
              <w:top w:val="nil"/>
              <w:left w:val="nil"/>
              <w:bottom w:val="nil"/>
              <w:right w:val="nil"/>
            </w:tcBorders>
            <w:shd w:val="clear" w:color="auto" w:fill="auto"/>
            <w:noWrap/>
            <w:vAlign w:val="bottom"/>
            <w:hideMark/>
          </w:tcPr>
          <w:p w14:paraId="68058E90"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41-45</w:t>
            </w:r>
          </w:p>
        </w:tc>
        <w:tc>
          <w:tcPr>
            <w:tcW w:w="2740" w:type="dxa"/>
            <w:tcBorders>
              <w:top w:val="nil"/>
              <w:left w:val="nil"/>
              <w:bottom w:val="nil"/>
              <w:right w:val="nil"/>
            </w:tcBorders>
            <w:shd w:val="clear" w:color="auto" w:fill="auto"/>
            <w:noWrap/>
            <w:vAlign w:val="bottom"/>
            <w:hideMark/>
          </w:tcPr>
          <w:p w14:paraId="383B1D54"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55</w:t>
            </w:r>
          </w:p>
        </w:tc>
        <w:tc>
          <w:tcPr>
            <w:tcW w:w="2860" w:type="dxa"/>
            <w:tcBorders>
              <w:top w:val="nil"/>
              <w:left w:val="nil"/>
              <w:bottom w:val="nil"/>
              <w:right w:val="nil"/>
            </w:tcBorders>
            <w:shd w:val="clear" w:color="auto" w:fill="auto"/>
            <w:noWrap/>
            <w:vAlign w:val="bottom"/>
            <w:hideMark/>
          </w:tcPr>
          <w:p w14:paraId="4EE0F263"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13.29%</w:t>
            </w:r>
          </w:p>
        </w:tc>
      </w:tr>
      <w:tr w:rsidR="00AC2E5D" w:rsidRPr="009D7664" w14:paraId="647553F3" w14:textId="77777777" w:rsidTr="006A6DF5">
        <w:trPr>
          <w:trHeight w:val="300"/>
        </w:trPr>
        <w:tc>
          <w:tcPr>
            <w:tcW w:w="1380" w:type="dxa"/>
            <w:tcBorders>
              <w:top w:val="nil"/>
              <w:left w:val="nil"/>
              <w:bottom w:val="nil"/>
              <w:right w:val="nil"/>
            </w:tcBorders>
            <w:shd w:val="clear" w:color="auto" w:fill="auto"/>
            <w:noWrap/>
            <w:vAlign w:val="bottom"/>
            <w:hideMark/>
          </w:tcPr>
          <w:p w14:paraId="1EE10C7E"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46-50</w:t>
            </w:r>
          </w:p>
        </w:tc>
        <w:tc>
          <w:tcPr>
            <w:tcW w:w="2740" w:type="dxa"/>
            <w:tcBorders>
              <w:top w:val="nil"/>
              <w:left w:val="nil"/>
              <w:bottom w:val="nil"/>
              <w:right w:val="nil"/>
            </w:tcBorders>
            <w:shd w:val="clear" w:color="auto" w:fill="auto"/>
            <w:noWrap/>
            <w:vAlign w:val="bottom"/>
            <w:hideMark/>
          </w:tcPr>
          <w:p w14:paraId="3AA90F85"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76</w:t>
            </w:r>
          </w:p>
        </w:tc>
        <w:tc>
          <w:tcPr>
            <w:tcW w:w="2860" w:type="dxa"/>
            <w:tcBorders>
              <w:top w:val="nil"/>
              <w:left w:val="nil"/>
              <w:bottom w:val="nil"/>
              <w:right w:val="nil"/>
            </w:tcBorders>
            <w:shd w:val="clear" w:color="auto" w:fill="auto"/>
            <w:noWrap/>
            <w:vAlign w:val="bottom"/>
            <w:hideMark/>
          </w:tcPr>
          <w:p w14:paraId="02C541AE"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18.36%</w:t>
            </w:r>
          </w:p>
        </w:tc>
      </w:tr>
      <w:tr w:rsidR="00AC2E5D" w:rsidRPr="009D7664" w14:paraId="7BC6D254" w14:textId="77777777" w:rsidTr="006A6DF5">
        <w:trPr>
          <w:trHeight w:val="300"/>
        </w:trPr>
        <w:tc>
          <w:tcPr>
            <w:tcW w:w="1380" w:type="dxa"/>
            <w:tcBorders>
              <w:top w:val="nil"/>
              <w:left w:val="nil"/>
              <w:bottom w:val="nil"/>
              <w:right w:val="nil"/>
            </w:tcBorders>
            <w:shd w:val="clear" w:color="auto" w:fill="auto"/>
            <w:noWrap/>
            <w:vAlign w:val="bottom"/>
            <w:hideMark/>
          </w:tcPr>
          <w:p w14:paraId="042283C6"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51-55</w:t>
            </w:r>
          </w:p>
        </w:tc>
        <w:tc>
          <w:tcPr>
            <w:tcW w:w="2740" w:type="dxa"/>
            <w:tcBorders>
              <w:top w:val="nil"/>
              <w:left w:val="nil"/>
              <w:bottom w:val="nil"/>
              <w:right w:val="nil"/>
            </w:tcBorders>
            <w:shd w:val="clear" w:color="auto" w:fill="auto"/>
            <w:noWrap/>
            <w:vAlign w:val="bottom"/>
            <w:hideMark/>
          </w:tcPr>
          <w:p w14:paraId="3B25FC07"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76</w:t>
            </w:r>
          </w:p>
        </w:tc>
        <w:tc>
          <w:tcPr>
            <w:tcW w:w="2860" w:type="dxa"/>
            <w:tcBorders>
              <w:top w:val="nil"/>
              <w:left w:val="nil"/>
              <w:bottom w:val="nil"/>
              <w:right w:val="nil"/>
            </w:tcBorders>
            <w:shd w:val="clear" w:color="auto" w:fill="auto"/>
            <w:noWrap/>
            <w:vAlign w:val="bottom"/>
            <w:hideMark/>
          </w:tcPr>
          <w:p w14:paraId="3B425BC1"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18.36%</w:t>
            </w:r>
          </w:p>
        </w:tc>
      </w:tr>
      <w:tr w:rsidR="00AC2E5D" w:rsidRPr="009D7664" w14:paraId="2C1F4DE1" w14:textId="77777777" w:rsidTr="006A6DF5">
        <w:trPr>
          <w:trHeight w:val="300"/>
        </w:trPr>
        <w:tc>
          <w:tcPr>
            <w:tcW w:w="1380" w:type="dxa"/>
            <w:tcBorders>
              <w:top w:val="nil"/>
              <w:left w:val="nil"/>
              <w:bottom w:val="nil"/>
              <w:right w:val="nil"/>
            </w:tcBorders>
            <w:shd w:val="clear" w:color="auto" w:fill="auto"/>
            <w:noWrap/>
            <w:vAlign w:val="bottom"/>
            <w:hideMark/>
          </w:tcPr>
          <w:p w14:paraId="157FCAD8"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56-60</w:t>
            </w:r>
          </w:p>
        </w:tc>
        <w:tc>
          <w:tcPr>
            <w:tcW w:w="2740" w:type="dxa"/>
            <w:tcBorders>
              <w:top w:val="nil"/>
              <w:left w:val="nil"/>
              <w:bottom w:val="nil"/>
              <w:right w:val="nil"/>
            </w:tcBorders>
            <w:shd w:val="clear" w:color="auto" w:fill="auto"/>
            <w:noWrap/>
            <w:vAlign w:val="bottom"/>
            <w:hideMark/>
          </w:tcPr>
          <w:p w14:paraId="62956A5A"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67</w:t>
            </w:r>
          </w:p>
        </w:tc>
        <w:tc>
          <w:tcPr>
            <w:tcW w:w="2860" w:type="dxa"/>
            <w:tcBorders>
              <w:top w:val="nil"/>
              <w:left w:val="nil"/>
              <w:bottom w:val="nil"/>
              <w:right w:val="nil"/>
            </w:tcBorders>
            <w:shd w:val="clear" w:color="auto" w:fill="auto"/>
            <w:noWrap/>
            <w:vAlign w:val="bottom"/>
            <w:hideMark/>
          </w:tcPr>
          <w:p w14:paraId="191DED24"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16.18%</w:t>
            </w:r>
          </w:p>
        </w:tc>
      </w:tr>
      <w:tr w:rsidR="00AC2E5D" w:rsidRPr="009D7664" w14:paraId="44F9E71C" w14:textId="77777777" w:rsidTr="006A6DF5">
        <w:trPr>
          <w:trHeight w:val="300"/>
        </w:trPr>
        <w:tc>
          <w:tcPr>
            <w:tcW w:w="1380" w:type="dxa"/>
            <w:tcBorders>
              <w:top w:val="nil"/>
              <w:left w:val="nil"/>
              <w:bottom w:val="nil"/>
              <w:right w:val="nil"/>
            </w:tcBorders>
            <w:shd w:val="clear" w:color="auto" w:fill="auto"/>
            <w:noWrap/>
            <w:vAlign w:val="bottom"/>
            <w:hideMark/>
          </w:tcPr>
          <w:p w14:paraId="47FB755F"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61-65</w:t>
            </w:r>
          </w:p>
        </w:tc>
        <w:tc>
          <w:tcPr>
            <w:tcW w:w="2740" w:type="dxa"/>
            <w:tcBorders>
              <w:top w:val="nil"/>
              <w:left w:val="nil"/>
              <w:bottom w:val="nil"/>
              <w:right w:val="nil"/>
            </w:tcBorders>
            <w:shd w:val="clear" w:color="auto" w:fill="auto"/>
            <w:noWrap/>
            <w:vAlign w:val="bottom"/>
            <w:hideMark/>
          </w:tcPr>
          <w:p w14:paraId="14D2A60A"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38</w:t>
            </w:r>
          </w:p>
        </w:tc>
        <w:tc>
          <w:tcPr>
            <w:tcW w:w="2860" w:type="dxa"/>
            <w:tcBorders>
              <w:top w:val="nil"/>
              <w:left w:val="nil"/>
              <w:bottom w:val="nil"/>
              <w:right w:val="nil"/>
            </w:tcBorders>
            <w:shd w:val="clear" w:color="auto" w:fill="auto"/>
            <w:noWrap/>
            <w:vAlign w:val="bottom"/>
            <w:hideMark/>
          </w:tcPr>
          <w:p w14:paraId="70389004"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9.18%</w:t>
            </w:r>
          </w:p>
        </w:tc>
      </w:tr>
      <w:tr w:rsidR="00AC2E5D" w:rsidRPr="009D7664" w14:paraId="684E5E95" w14:textId="77777777" w:rsidTr="006A6DF5">
        <w:trPr>
          <w:trHeight w:val="300"/>
        </w:trPr>
        <w:tc>
          <w:tcPr>
            <w:tcW w:w="1380" w:type="dxa"/>
            <w:tcBorders>
              <w:top w:val="nil"/>
              <w:left w:val="nil"/>
              <w:bottom w:val="nil"/>
              <w:right w:val="nil"/>
            </w:tcBorders>
            <w:shd w:val="clear" w:color="auto" w:fill="auto"/>
            <w:noWrap/>
            <w:vAlign w:val="bottom"/>
            <w:hideMark/>
          </w:tcPr>
          <w:p w14:paraId="4223E82D"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66-70</w:t>
            </w:r>
          </w:p>
        </w:tc>
        <w:tc>
          <w:tcPr>
            <w:tcW w:w="2740" w:type="dxa"/>
            <w:tcBorders>
              <w:top w:val="nil"/>
              <w:left w:val="nil"/>
              <w:bottom w:val="nil"/>
              <w:right w:val="nil"/>
            </w:tcBorders>
            <w:shd w:val="clear" w:color="auto" w:fill="auto"/>
            <w:noWrap/>
            <w:vAlign w:val="bottom"/>
            <w:hideMark/>
          </w:tcPr>
          <w:p w14:paraId="768ED95D"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w:t>
            </w:r>
          </w:p>
        </w:tc>
        <w:tc>
          <w:tcPr>
            <w:tcW w:w="2860" w:type="dxa"/>
            <w:tcBorders>
              <w:top w:val="nil"/>
              <w:left w:val="nil"/>
              <w:bottom w:val="nil"/>
              <w:right w:val="nil"/>
            </w:tcBorders>
            <w:shd w:val="clear" w:color="auto" w:fill="auto"/>
            <w:noWrap/>
            <w:vAlign w:val="bottom"/>
            <w:hideMark/>
          </w:tcPr>
          <w:p w14:paraId="6135CEE0"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w:t>
            </w:r>
          </w:p>
        </w:tc>
      </w:tr>
      <w:tr w:rsidR="00AC2E5D" w:rsidRPr="009D7664" w14:paraId="551E763F" w14:textId="77777777" w:rsidTr="006A6DF5">
        <w:trPr>
          <w:trHeight w:val="300"/>
        </w:trPr>
        <w:tc>
          <w:tcPr>
            <w:tcW w:w="1380" w:type="dxa"/>
            <w:tcBorders>
              <w:top w:val="nil"/>
              <w:left w:val="nil"/>
              <w:bottom w:val="nil"/>
              <w:right w:val="nil"/>
            </w:tcBorders>
            <w:shd w:val="clear" w:color="auto" w:fill="auto"/>
            <w:noWrap/>
            <w:vAlign w:val="bottom"/>
            <w:hideMark/>
          </w:tcPr>
          <w:p w14:paraId="218F79F5"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(blank)</w:t>
            </w:r>
          </w:p>
        </w:tc>
        <w:tc>
          <w:tcPr>
            <w:tcW w:w="2740" w:type="dxa"/>
            <w:tcBorders>
              <w:top w:val="nil"/>
              <w:left w:val="nil"/>
              <w:bottom w:val="nil"/>
              <w:right w:val="nil"/>
            </w:tcBorders>
            <w:shd w:val="clear" w:color="auto" w:fill="auto"/>
            <w:noWrap/>
            <w:vAlign w:val="bottom"/>
            <w:hideMark/>
          </w:tcPr>
          <w:p w14:paraId="18468133"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w:t>
            </w:r>
          </w:p>
        </w:tc>
        <w:tc>
          <w:tcPr>
            <w:tcW w:w="2860" w:type="dxa"/>
            <w:tcBorders>
              <w:top w:val="nil"/>
              <w:left w:val="nil"/>
              <w:bottom w:val="nil"/>
              <w:right w:val="nil"/>
            </w:tcBorders>
            <w:shd w:val="clear" w:color="auto" w:fill="auto"/>
            <w:noWrap/>
            <w:vAlign w:val="bottom"/>
            <w:hideMark/>
          </w:tcPr>
          <w:p w14:paraId="63D74928" w14:textId="77777777" w:rsidR="00AC2E5D" w:rsidRPr="009D7664" w:rsidRDefault="00AC2E5D" w:rsidP="009D7664">
            <w:pPr>
              <w:rPr>
                <w:rFonts w:eastAsia="Times New Roman"/>
                <w:color w:val="000000"/>
                <w:lang w:eastAsia="en-GB"/>
              </w:rPr>
            </w:pPr>
            <w:r w:rsidRPr="009D7664">
              <w:rPr>
                <w:rFonts w:eastAsia="Times New Roman"/>
                <w:color w:val="000000"/>
                <w:lang w:eastAsia="en-GB"/>
              </w:rPr>
              <w:t>-</w:t>
            </w:r>
          </w:p>
        </w:tc>
      </w:tr>
      <w:tr w:rsidR="00AC2E5D" w:rsidRPr="009D7664" w14:paraId="31A710C4" w14:textId="77777777" w:rsidTr="006A6DF5">
        <w:trPr>
          <w:trHeight w:val="300"/>
        </w:trPr>
        <w:tc>
          <w:tcPr>
            <w:tcW w:w="1380" w:type="dxa"/>
            <w:tcBorders>
              <w:top w:val="single" w:sz="4" w:space="0" w:color="95B3D7"/>
              <w:left w:val="nil"/>
              <w:bottom w:val="nil"/>
              <w:right w:val="nil"/>
            </w:tcBorders>
            <w:shd w:val="clear" w:color="DCE6F1" w:fill="DCE6F1"/>
            <w:noWrap/>
            <w:vAlign w:val="bottom"/>
            <w:hideMark/>
          </w:tcPr>
          <w:p w14:paraId="0CAB2C40" w14:textId="77777777" w:rsidR="00AC2E5D" w:rsidRPr="00FD2828" w:rsidRDefault="00AC2E5D" w:rsidP="009D7664">
            <w:pPr>
              <w:rPr>
                <w:rFonts w:eastAsia="Times New Roman"/>
                <w:b/>
                <w:bCs/>
                <w:color w:val="000000"/>
                <w:lang w:eastAsia="en-GB"/>
              </w:rPr>
            </w:pPr>
            <w:r w:rsidRPr="00FD2828">
              <w:rPr>
                <w:rFonts w:eastAsia="Times New Roman"/>
                <w:b/>
                <w:bCs/>
                <w:color w:val="000000"/>
                <w:lang w:eastAsia="en-GB"/>
              </w:rPr>
              <w:t>Grand Total</w:t>
            </w:r>
          </w:p>
        </w:tc>
        <w:tc>
          <w:tcPr>
            <w:tcW w:w="2740" w:type="dxa"/>
            <w:tcBorders>
              <w:top w:val="single" w:sz="4" w:space="0" w:color="95B3D7"/>
              <w:left w:val="nil"/>
              <w:bottom w:val="nil"/>
              <w:right w:val="nil"/>
            </w:tcBorders>
            <w:shd w:val="clear" w:color="DCE6F1" w:fill="DCE6F1"/>
            <w:noWrap/>
            <w:vAlign w:val="bottom"/>
            <w:hideMark/>
          </w:tcPr>
          <w:p w14:paraId="1DCD532B" w14:textId="77777777" w:rsidR="00AC2E5D" w:rsidRPr="00FD2828" w:rsidRDefault="00AC2E5D" w:rsidP="009D7664">
            <w:pPr>
              <w:rPr>
                <w:rFonts w:eastAsia="Times New Roman"/>
                <w:b/>
                <w:bCs/>
                <w:color w:val="000000"/>
                <w:lang w:eastAsia="en-GB"/>
              </w:rPr>
            </w:pPr>
            <w:r w:rsidRPr="00FD2828">
              <w:rPr>
                <w:rFonts w:eastAsia="Times New Roman"/>
                <w:b/>
                <w:bCs/>
                <w:color w:val="000000"/>
                <w:lang w:eastAsia="en-GB"/>
              </w:rPr>
              <w:t>414</w:t>
            </w:r>
          </w:p>
        </w:tc>
        <w:tc>
          <w:tcPr>
            <w:tcW w:w="2860" w:type="dxa"/>
            <w:tcBorders>
              <w:top w:val="single" w:sz="4" w:space="0" w:color="95B3D7"/>
              <w:left w:val="nil"/>
              <w:bottom w:val="nil"/>
              <w:right w:val="nil"/>
            </w:tcBorders>
            <w:shd w:val="clear" w:color="DCE6F1" w:fill="DCE6F1"/>
            <w:noWrap/>
            <w:vAlign w:val="bottom"/>
            <w:hideMark/>
          </w:tcPr>
          <w:p w14:paraId="68FC49C6" w14:textId="77777777" w:rsidR="00AC2E5D" w:rsidRPr="00FD2828" w:rsidRDefault="00AC2E5D" w:rsidP="009D7664">
            <w:pPr>
              <w:rPr>
                <w:rFonts w:eastAsia="Times New Roman"/>
                <w:b/>
                <w:bCs/>
                <w:color w:val="000000"/>
                <w:lang w:eastAsia="en-GB"/>
              </w:rPr>
            </w:pPr>
            <w:r w:rsidRPr="00FD2828">
              <w:rPr>
                <w:rFonts w:eastAsia="Times New Roman"/>
                <w:b/>
                <w:bCs/>
                <w:color w:val="000000"/>
                <w:lang w:eastAsia="en-GB"/>
              </w:rPr>
              <w:t>100.00%</w:t>
            </w:r>
          </w:p>
        </w:tc>
      </w:tr>
    </w:tbl>
    <w:p w14:paraId="33EDC239" w14:textId="5C6C72B0" w:rsidR="00AC2E5D" w:rsidRPr="009D7664" w:rsidRDefault="00AC2E5D" w:rsidP="009D7664">
      <w:pPr>
        <w:rPr>
          <w:rFonts w:eastAsia="Times New Roman"/>
          <w:lang w:eastAsia="en-GB"/>
        </w:rPr>
      </w:pPr>
    </w:p>
    <w:tbl>
      <w:tblPr>
        <w:tblW w:w="6980" w:type="dxa"/>
        <w:tblLook w:val="04A0" w:firstRow="1" w:lastRow="0" w:firstColumn="1" w:lastColumn="0" w:noHBand="0" w:noVBand="1"/>
      </w:tblPr>
      <w:tblGrid>
        <w:gridCol w:w="1380"/>
        <w:gridCol w:w="2740"/>
        <w:gridCol w:w="2860"/>
      </w:tblGrid>
      <w:tr w:rsidR="00CE5B1F" w:rsidRPr="009D7664" w14:paraId="20566D1E" w14:textId="77777777" w:rsidTr="006A6DF5">
        <w:trPr>
          <w:trHeight w:val="300"/>
        </w:trPr>
        <w:tc>
          <w:tcPr>
            <w:tcW w:w="1380" w:type="dxa"/>
            <w:tcBorders>
              <w:top w:val="nil"/>
              <w:left w:val="nil"/>
              <w:bottom w:val="single" w:sz="4" w:space="0" w:color="95B3D7"/>
              <w:right w:val="nil"/>
            </w:tcBorders>
            <w:shd w:val="clear" w:color="DCE6F1" w:fill="DCE6F1"/>
            <w:noWrap/>
            <w:vAlign w:val="bottom"/>
            <w:hideMark/>
          </w:tcPr>
          <w:p w14:paraId="6D09AE73" w14:textId="77777777" w:rsidR="00CE5B1F" w:rsidRPr="00FD2828" w:rsidRDefault="00CE5B1F" w:rsidP="009D7664">
            <w:pPr>
              <w:rPr>
                <w:rFonts w:eastAsia="Times New Roman"/>
                <w:b/>
                <w:bCs/>
                <w:color w:val="000000"/>
                <w:lang w:eastAsia="en-GB"/>
              </w:rPr>
            </w:pPr>
            <w:r w:rsidRPr="00FD2828">
              <w:rPr>
                <w:rFonts w:eastAsia="Times New Roman"/>
                <w:b/>
                <w:bCs/>
                <w:color w:val="000000"/>
                <w:lang w:eastAsia="en-GB"/>
              </w:rPr>
              <w:lastRenderedPageBreak/>
              <w:t>Disability</w:t>
            </w:r>
          </w:p>
        </w:tc>
        <w:tc>
          <w:tcPr>
            <w:tcW w:w="2740" w:type="dxa"/>
            <w:tcBorders>
              <w:top w:val="nil"/>
              <w:left w:val="nil"/>
              <w:bottom w:val="single" w:sz="4" w:space="0" w:color="95B3D7"/>
              <w:right w:val="nil"/>
            </w:tcBorders>
            <w:shd w:val="clear" w:color="DCE6F1" w:fill="DCE6F1"/>
            <w:noWrap/>
            <w:vAlign w:val="bottom"/>
            <w:hideMark/>
          </w:tcPr>
          <w:p w14:paraId="2776544F" w14:textId="77777777" w:rsidR="00CE5B1F" w:rsidRPr="00FD2828" w:rsidRDefault="00CE5B1F" w:rsidP="009D7664">
            <w:pPr>
              <w:rPr>
                <w:rFonts w:eastAsia="Times New Roman"/>
                <w:b/>
                <w:bCs/>
                <w:color w:val="000000"/>
                <w:lang w:eastAsia="en-GB"/>
              </w:rPr>
            </w:pPr>
            <w:r w:rsidRPr="00FD2828">
              <w:rPr>
                <w:rFonts w:eastAsia="Times New Roman"/>
                <w:b/>
                <w:bCs/>
                <w:color w:val="000000"/>
                <w:lang w:eastAsia="en-GB"/>
              </w:rPr>
              <w:t>Count of Employee Number</w:t>
            </w:r>
          </w:p>
        </w:tc>
        <w:tc>
          <w:tcPr>
            <w:tcW w:w="2860" w:type="dxa"/>
            <w:tcBorders>
              <w:top w:val="nil"/>
              <w:left w:val="nil"/>
              <w:bottom w:val="single" w:sz="4" w:space="0" w:color="95B3D7"/>
              <w:right w:val="nil"/>
            </w:tcBorders>
            <w:shd w:val="clear" w:color="DCE6F1" w:fill="DCE6F1"/>
            <w:noWrap/>
            <w:vAlign w:val="bottom"/>
            <w:hideMark/>
          </w:tcPr>
          <w:p w14:paraId="018D2F26" w14:textId="3E33816F" w:rsidR="00CE5B1F" w:rsidRPr="00FD2828" w:rsidRDefault="009D7664" w:rsidP="009D7664">
            <w:pPr>
              <w:rPr>
                <w:rFonts w:eastAsia="Times New Roman"/>
                <w:b/>
                <w:bCs/>
                <w:color w:val="000000"/>
                <w:lang w:eastAsia="en-GB"/>
              </w:rPr>
            </w:pPr>
            <w:r w:rsidRPr="00FD2828">
              <w:rPr>
                <w:rFonts w:eastAsia="Times New Roman"/>
                <w:b/>
                <w:bCs/>
                <w:color w:val="000000"/>
                <w:lang w:eastAsia="en-GB"/>
              </w:rPr>
              <w:t>Percentage</w:t>
            </w:r>
          </w:p>
        </w:tc>
      </w:tr>
      <w:tr w:rsidR="00CE5B1F" w:rsidRPr="009D7664" w14:paraId="01EC9DB8" w14:textId="77777777" w:rsidTr="006A6DF5">
        <w:trPr>
          <w:trHeight w:val="300"/>
        </w:trPr>
        <w:tc>
          <w:tcPr>
            <w:tcW w:w="1380" w:type="dxa"/>
            <w:tcBorders>
              <w:top w:val="nil"/>
              <w:left w:val="nil"/>
              <w:bottom w:val="nil"/>
              <w:right w:val="nil"/>
            </w:tcBorders>
            <w:shd w:val="clear" w:color="auto" w:fill="auto"/>
            <w:noWrap/>
            <w:vAlign w:val="bottom"/>
            <w:hideMark/>
          </w:tcPr>
          <w:p w14:paraId="2EA4E71A" w14:textId="77777777" w:rsidR="00CE5B1F" w:rsidRPr="009D7664" w:rsidRDefault="00CE5B1F" w:rsidP="009D7664">
            <w:pPr>
              <w:rPr>
                <w:rFonts w:eastAsia="Times New Roman"/>
                <w:color w:val="000000"/>
                <w:lang w:eastAsia="en-GB"/>
              </w:rPr>
            </w:pPr>
            <w:r w:rsidRPr="009D7664">
              <w:rPr>
                <w:rFonts w:eastAsia="Times New Roman"/>
                <w:color w:val="000000"/>
                <w:lang w:eastAsia="en-GB"/>
              </w:rPr>
              <w:t>No</w:t>
            </w:r>
          </w:p>
        </w:tc>
        <w:tc>
          <w:tcPr>
            <w:tcW w:w="2740" w:type="dxa"/>
            <w:tcBorders>
              <w:top w:val="nil"/>
              <w:left w:val="nil"/>
              <w:bottom w:val="nil"/>
              <w:right w:val="nil"/>
            </w:tcBorders>
            <w:shd w:val="clear" w:color="auto" w:fill="auto"/>
            <w:noWrap/>
            <w:vAlign w:val="bottom"/>
            <w:hideMark/>
          </w:tcPr>
          <w:p w14:paraId="07428F34" w14:textId="77777777" w:rsidR="00CE5B1F" w:rsidRPr="009D7664" w:rsidRDefault="00CE5B1F" w:rsidP="009D7664">
            <w:pPr>
              <w:rPr>
                <w:rFonts w:eastAsia="Times New Roman"/>
                <w:color w:val="000000"/>
                <w:lang w:eastAsia="en-GB"/>
              </w:rPr>
            </w:pPr>
            <w:r w:rsidRPr="009D7664">
              <w:rPr>
                <w:rFonts w:eastAsia="Times New Roman"/>
                <w:color w:val="000000"/>
                <w:lang w:eastAsia="en-GB"/>
              </w:rPr>
              <w:t>361</w:t>
            </w:r>
          </w:p>
        </w:tc>
        <w:tc>
          <w:tcPr>
            <w:tcW w:w="2860" w:type="dxa"/>
            <w:tcBorders>
              <w:top w:val="nil"/>
              <w:left w:val="nil"/>
              <w:bottom w:val="nil"/>
              <w:right w:val="nil"/>
            </w:tcBorders>
            <w:shd w:val="clear" w:color="auto" w:fill="auto"/>
            <w:noWrap/>
            <w:vAlign w:val="bottom"/>
            <w:hideMark/>
          </w:tcPr>
          <w:p w14:paraId="1F7C62F2" w14:textId="77777777" w:rsidR="00CE5B1F" w:rsidRPr="009D7664" w:rsidRDefault="00CE5B1F" w:rsidP="009D7664">
            <w:pPr>
              <w:rPr>
                <w:rFonts w:eastAsia="Times New Roman"/>
                <w:color w:val="000000"/>
                <w:lang w:eastAsia="en-GB"/>
              </w:rPr>
            </w:pPr>
            <w:r w:rsidRPr="009D7664">
              <w:rPr>
                <w:rFonts w:eastAsia="Times New Roman"/>
                <w:color w:val="000000"/>
                <w:lang w:eastAsia="en-GB"/>
              </w:rPr>
              <w:t>87.20%</w:t>
            </w:r>
          </w:p>
        </w:tc>
      </w:tr>
      <w:tr w:rsidR="00CE5B1F" w:rsidRPr="009D7664" w14:paraId="654769A4" w14:textId="77777777" w:rsidTr="006A6DF5">
        <w:trPr>
          <w:trHeight w:val="300"/>
        </w:trPr>
        <w:tc>
          <w:tcPr>
            <w:tcW w:w="1380" w:type="dxa"/>
            <w:tcBorders>
              <w:top w:val="nil"/>
              <w:left w:val="nil"/>
              <w:bottom w:val="nil"/>
              <w:right w:val="nil"/>
            </w:tcBorders>
            <w:shd w:val="clear" w:color="auto" w:fill="auto"/>
            <w:noWrap/>
            <w:vAlign w:val="bottom"/>
            <w:hideMark/>
          </w:tcPr>
          <w:p w14:paraId="6D6B55B9" w14:textId="77777777" w:rsidR="00CE5B1F" w:rsidRPr="009D7664" w:rsidRDefault="00CE5B1F" w:rsidP="009D7664">
            <w:pPr>
              <w:rPr>
                <w:rFonts w:eastAsia="Times New Roman"/>
                <w:color w:val="000000"/>
                <w:lang w:eastAsia="en-GB"/>
              </w:rPr>
            </w:pPr>
            <w:r w:rsidRPr="009D7664">
              <w:rPr>
                <w:rFonts w:eastAsia="Times New Roman"/>
                <w:color w:val="000000"/>
                <w:lang w:eastAsia="en-GB"/>
              </w:rPr>
              <w:t>Not Declared</w:t>
            </w:r>
          </w:p>
        </w:tc>
        <w:tc>
          <w:tcPr>
            <w:tcW w:w="2740" w:type="dxa"/>
            <w:tcBorders>
              <w:top w:val="nil"/>
              <w:left w:val="nil"/>
              <w:bottom w:val="nil"/>
              <w:right w:val="nil"/>
            </w:tcBorders>
            <w:shd w:val="clear" w:color="auto" w:fill="auto"/>
            <w:noWrap/>
            <w:vAlign w:val="bottom"/>
            <w:hideMark/>
          </w:tcPr>
          <w:p w14:paraId="49C49368" w14:textId="77777777" w:rsidR="00CE5B1F" w:rsidRPr="009D7664" w:rsidRDefault="00CE5B1F" w:rsidP="009D7664">
            <w:pPr>
              <w:rPr>
                <w:rFonts w:eastAsia="Times New Roman"/>
                <w:color w:val="000000"/>
                <w:lang w:eastAsia="en-GB"/>
              </w:rPr>
            </w:pPr>
            <w:r w:rsidRPr="009D7664">
              <w:rPr>
                <w:rFonts w:eastAsia="Times New Roman"/>
                <w:color w:val="000000"/>
                <w:lang w:eastAsia="en-GB"/>
              </w:rPr>
              <w:t>28</w:t>
            </w:r>
          </w:p>
        </w:tc>
        <w:tc>
          <w:tcPr>
            <w:tcW w:w="2860" w:type="dxa"/>
            <w:tcBorders>
              <w:top w:val="nil"/>
              <w:left w:val="nil"/>
              <w:bottom w:val="nil"/>
              <w:right w:val="nil"/>
            </w:tcBorders>
            <w:shd w:val="clear" w:color="auto" w:fill="auto"/>
            <w:noWrap/>
            <w:vAlign w:val="bottom"/>
            <w:hideMark/>
          </w:tcPr>
          <w:p w14:paraId="1557D307" w14:textId="77777777" w:rsidR="00CE5B1F" w:rsidRPr="009D7664" w:rsidRDefault="00CE5B1F" w:rsidP="009D7664">
            <w:pPr>
              <w:rPr>
                <w:rFonts w:eastAsia="Times New Roman"/>
                <w:color w:val="000000"/>
                <w:lang w:eastAsia="en-GB"/>
              </w:rPr>
            </w:pPr>
            <w:r w:rsidRPr="009D7664">
              <w:rPr>
                <w:rFonts w:eastAsia="Times New Roman"/>
                <w:color w:val="000000"/>
                <w:lang w:eastAsia="en-GB"/>
              </w:rPr>
              <w:t>6.76%</w:t>
            </w:r>
          </w:p>
        </w:tc>
      </w:tr>
      <w:tr w:rsidR="00CE5B1F" w:rsidRPr="009D7664" w14:paraId="4D2FDEB2" w14:textId="77777777" w:rsidTr="006A6DF5">
        <w:trPr>
          <w:trHeight w:val="300"/>
        </w:trPr>
        <w:tc>
          <w:tcPr>
            <w:tcW w:w="1380" w:type="dxa"/>
            <w:tcBorders>
              <w:top w:val="nil"/>
              <w:left w:val="nil"/>
              <w:bottom w:val="nil"/>
              <w:right w:val="nil"/>
            </w:tcBorders>
            <w:shd w:val="clear" w:color="auto" w:fill="auto"/>
            <w:noWrap/>
            <w:vAlign w:val="bottom"/>
            <w:hideMark/>
          </w:tcPr>
          <w:p w14:paraId="7FAC97F5" w14:textId="77777777" w:rsidR="00CE5B1F" w:rsidRPr="009D7664" w:rsidRDefault="00CE5B1F" w:rsidP="009D7664">
            <w:pPr>
              <w:rPr>
                <w:rFonts w:eastAsia="Times New Roman"/>
                <w:color w:val="000000"/>
                <w:lang w:eastAsia="en-GB"/>
              </w:rPr>
            </w:pPr>
            <w:r w:rsidRPr="009D7664">
              <w:rPr>
                <w:rFonts w:eastAsia="Times New Roman"/>
                <w:color w:val="000000"/>
                <w:lang w:eastAsia="en-GB"/>
              </w:rPr>
              <w:t>Unspecified</w:t>
            </w:r>
          </w:p>
        </w:tc>
        <w:tc>
          <w:tcPr>
            <w:tcW w:w="2740" w:type="dxa"/>
            <w:tcBorders>
              <w:top w:val="nil"/>
              <w:left w:val="nil"/>
              <w:bottom w:val="nil"/>
              <w:right w:val="nil"/>
            </w:tcBorders>
            <w:shd w:val="clear" w:color="auto" w:fill="auto"/>
            <w:noWrap/>
            <w:vAlign w:val="bottom"/>
            <w:hideMark/>
          </w:tcPr>
          <w:p w14:paraId="1B4E9AFA" w14:textId="77777777" w:rsidR="00CE5B1F" w:rsidRPr="009D7664" w:rsidRDefault="00CE5B1F" w:rsidP="009D7664">
            <w:pPr>
              <w:rPr>
                <w:rFonts w:eastAsia="Times New Roman"/>
                <w:color w:val="000000"/>
                <w:lang w:eastAsia="en-GB"/>
              </w:rPr>
            </w:pPr>
            <w:r w:rsidRPr="009D7664">
              <w:rPr>
                <w:rFonts w:eastAsia="Times New Roman"/>
                <w:color w:val="000000"/>
                <w:lang w:eastAsia="en-GB"/>
              </w:rPr>
              <w:t>-</w:t>
            </w:r>
          </w:p>
        </w:tc>
        <w:tc>
          <w:tcPr>
            <w:tcW w:w="2860" w:type="dxa"/>
            <w:tcBorders>
              <w:top w:val="nil"/>
              <w:left w:val="nil"/>
              <w:bottom w:val="nil"/>
              <w:right w:val="nil"/>
            </w:tcBorders>
            <w:shd w:val="clear" w:color="auto" w:fill="auto"/>
            <w:noWrap/>
            <w:vAlign w:val="bottom"/>
            <w:hideMark/>
          </w:tcPr>
          <w:p w14:paraId="319C1DCC" w14:textId="77777777" w:rsidR="00CE5B1F" w:rsidRPr="009D7664" w:rsidRDefault="00CE5B1F" w:rsidP="009D7664">
            <w:pPr>
              <w:rPr>
                <w:rFonts w:eastAsia="Times New Roman"/>
                <w:color w:val="000000"/>
                <w:lang w:eastAsia="en-GB"/>
              </w:rPr>
            </w:pPr>
            <w:r w:rsidRPr="009D7664">
              <w:rPr>
                <w:rFonts w:eastAsia="Times New Roman"/>
                <w:color w:val="000000"/>
                <w:lang w:eastAsia="en-GB"/>
              </w:rPr>
              <w:t>-</w:t>
            </w:r>
          </w:p>
        </w:tc>
      </w:tr>
      <w:tr w:rsidR="00CE5B1F" w:rsidRPr="009D7664" w14:paraId="1F4F317F" w14:textId="77777777" w:rsidTr="006A6DF5">
        <w:trPr>
          <w:trHeight w:val="300"/>
        </w:trPr>
        <w:tc>
          <w:tcPr>
            <w:tcW w:w="1380" w:type="dxa"/>
            <w:tcBorders>
              <w:top w:val="nil"/>
              <w:left w:val="nil"/>
              <w:bottom w:val="nil"/>
              <w:right w:val="nil"/>
            </w:tcBorders>
            <w:shd w:val="clear" w:color="auto" w:fill="auto"/>
            <w:noWrap/>
            <w:vAlign w:val="bottom"/>
            <w:hideMark/>
          </w:tcPr>
          <w:p w14:paraId="407F265C" w14:textId="77777777" w:rsidR="00CE5B1F" w:rsidRPr="009D7664" w:rsidRDefault="00CE5B1F" w:rsidP="009D7664">
            <w:pPr>
              <w:rPr>
                <w:rFonts w:eastAsia="Times New Roman"/>
                <w:color w:val="000000"/>
                <w:lang w:eastAsia="en-GB"/>
              </w:rPr>
            </w:pPr>
            <w:r w:rsidRPr="009D7664">
              <w:rPr>
                <w:rFonts w:eastAsia="Times New Roman"/>
                <w:color w:val="000000"/>
                <w:lang w:eastAsia="en-GB"/>
              </w:rPr>
              <w:t>Yes</w:t>
            </w:r>
          </w:p>
        </w:tc>
        <w:tc>
          <w:tcPr>
            <w:tcW w:w="2740" w:type="dxa"/>
            <w:tcBorders>
              <w:top w:val="nil"/>
              <w:left w:val="nil"/>
              <w:bottom w:val="nil"/>
              <w:right w:val="nil"/>
            </w:tcBorders>
            <w:shd w:val="clear" w:color="auto" w:fill="auto"/>
            <w:noWrap/>
            <w:vAlign w:val="bottom"/>
            <w:hideMark/>
          </w:tcPr>
          <w:p w14:paraId="68EF6D23" w14:textId="77777777" w:rsidR="00CE5B1F" w:rsidRPr="009D7664" w:rsidRDefault="00CE5B1F" w:rsidP="009D7664">
            <w:pPr>
              <w:rPr>
                <w:rFonts w:eastAsia="Times New Roman"/>
                <w:color w:val="000000"/>
                <w:lang w:eastAsia="en-GB"/>
              </w:rPr>
            </w:pPr>
            <w:r w:rsidRPr="009D7664">
              <w:rPr>
                <w:rFonts w:eastAsia="Times New Roman"/>
                <w:color w:val="000000"/>
                <w:lang w:eastAsia="en-GB"/>
              </w:rPr>
              <w:t>21</w:t>
            </w:r>
          </w:p>
        </w:tc>
        <w:tc>
          <w:tcPr>
            <w:tcW w:w="2860" w:type="dxa"/>
            <w:tcBorders>
              <w:top w:val="nil"/>
              <w:left w:val="nil"/>
              <w:bottom w:val="nil"/>
              <w:right w:val="nil"/>
            </w:tcBorders>
            <w:shd w:val="clear" w:color="auto" w:fill="auto"/>
            <w:noWrap/>
            <w:vAlign w:val="bottom"/>
            <w:hideMark/>
          </w:tcPr>
          <w:p w14:paraId="443AD020" w14:textId="77777777" w:rsidR="00CE5B1F" w:rsidRPr="009D7664" w:rsidRDefault="00CE5B1F" w:rsidP="009D7664">
            <w:pPr>
              <w:rPr>
                <w:rFonts w:eastAsia="Times New Roman"/>
                <w:color w:val="000000"/>
                <w:lang w:eastAsia="en-GB"/>
              </w:rPr>
            </w:pPr>
            <w:r w:rsidRPr="009D7664">
              <w:rPr>
                <w:rFonts w:eastAsia="Times New Roman"/>
                <w:color w:val="000000"/>
                <w:lang w:eastAsia="en-GB"/>
              </w:rPr>
              <w:t>5.07%</w:t>
            </w:r>
          </w:p>
        </w:tc>
      </w:tr>
      <w:tr w:rsidR="00CE5B1F" w:rsidRPr="009D7664" w14:paraId="41953F4B" w14:textId="77777777" w:rsidTr="006A6DF5">
        <w:trPr>
          <w:trHeight w:val="300"/>
        </w:trPr>
        <w:tc>
          <w:tcPr>
            <w:tcW w:w="1380" w:type="dxa"/>
            <w:tcBorders>
              <w:top w:val="nil"/>
              <w:left w:val="nil"/>
              <w:bottom w:val="nil"/>
              <w:right w:val="nil"/>
            </w:tcBorders>
            <w:shd w:val="clear" w:color="auto" w:fill="auto"/>
            <w:noWrap/>
            <w:vAlign w:val="bottom"/>
            <w:hideMark/>
          </w:tcPr>
          <w:p w14:paraId="3C2A8EC2" w14:textId="77777777" w:rsidR="00CE5B1F" w:rsidRPr="00FD2828" w:rsidRDefault="00CE5B1F" w:rsidP="009D7664">
            <w:pPr>
              <w:rPr>
                <w:rFonts w:eastAsia="Times New Roman"/>
                <w:b/>
                <w:bCs/>
                <w:color w:val="000000"/>
                <w:lang w:eastAsia="en-GB"/>
              </w:rPr>
            </w:pPr>
            <w:r w:rsidRPr="00FD2828">
              <w:rPr>
                <w:rFonts w:eastAsia="Times New Roman"/>
                <w:b/>
                <w:bCs/>
                <w:color w:val="000000"/>
                <w:lang w:eastAsia="en-GB"/>
              </w:rPr>
              <w:t>(blank)</w:t>
            </w:r>
          </w:p>
        </w:tc>
        <w:tc>
          <w:tcPr>
            <w:tcW w:w="2740" w:type="dxa"/>
            <w:tcBorders>
              <w:top w:val="nil"/>
              <w:left w:val="nil"/>
              <w:bottom w:val="nil"/>
              <w:right w:val="nil"/>
            </w:tcBorders>
            <w:shd w:val="clear" w:color="auto" w:fill="auto"/>
            <w:noWrap/>
            <w:vAlign w:val="bottom"/>
            <w:hideMark/>
          </w:tcPr>
          <w:p w14:paraId="47B3761A" w14:textId="77777777" w:rsidR="00CE5B1F" w:rsidRPr="00FD2828" w:rsidRDefault="00CE5B1F" w:rsidP="009D7664">
            <w:pPr>
              <w:rPr>
                <w:rFonts w:eastAsia="Times New Roman"/>
                <w:b/>
                <w:bCs/>
                <w:color w:val="000000"/>
                <w:lang w:eastAsia="en-GB"/>
              </w:rPr>
            </w:pPr>
            <w:r w:rsidRPr="00FD2828">
              <w:rPr>
                <w:rFonts w:eastAsia="Times New Roman"/>
                <w:b/>
                <w:bCs/>
                <w:color w:val="000000"/>
                <w:lang w:eastAsia="en-GB"/>
              </w:rPr>
              <w:t>-</w:t>
            </w:r>
          </w:p>
        </w:tc>
        <w:tc>
          <w:tcPr>
            <w:tcW w:w="2860" w:type="dxa"/>
            <w:tcBorders>
              <w:top w:val="nil"/>
              <w:left w:val="nil"/>
              <w:bottom w:val="nil"/>
              <w:right w:val="nil"/>
            </w:tcBorders>
            <w:shd w:val="clear" w:color="auto" w:fill="auto"/>
            <w:noWrap/>
            <w:vAlign w:val="bottom"/>
            <w:hideMark/>
          </w:tcPr>
          <w:p w14:paraId="4AC6A42D" w14:textId="77777777" w:rsidR="00CE5B1F" w:rsidRPr="00FD2828" w:rsidRDefault="00CE5B1F" w:rsidP="009D7664">
            <w:pPr>
              <w:rPr>
                <w:rFonts w:eastAsia="Times New Roman"/>
                <w:b/>
                <w:bCs/>
                <w:color w:val="000000"/>
                <w:lang w:eastAsia="en-GB"/>
              </w:rPr>
            </w:pPr>
            <w:r w:rsidRPr="00FD2828">
              <w:rPr>
                <w:rFonts w:eastAsia="Times New Roman"/>
                <w:b/>
                <w:bCs/>
                <w:color w:val="000000"/>
                <w:lang w:eastAsia="en-GB"/>
              </w:rPr>
              <w:t>-</w:t>
            </w:r>
          </w:p>
        </w:tc>
      </w:tr>
      <w:tr w:rsidR="00CE5B1F" w:rsidRPr="009D7664" w14:paraId="681B38FA" w14:textId="77777777" w:rsidTr="006A6DF5">
        <w:trPr>
          <w:trHeight w:val="300"/>
        </w:trPr>
        <w:tc>
          <w:tcPr>
            <w:tcW w:w="1380" w:type="dxa"/>
            <w:tcBorders>
              <w:top w:val="single" w:sz="4" w:space="0" w:color="95B3D7"/>
              <w:left w:val="nil"/>
              <w:bottom w:val="nil"/>
              <w:right w:val="nil"/>
            </w:tcBorders>
            <w:shd w:val="clear" w:color="DCE6F1" w:fill="DCE6F1"/>
            <w:noWrap/>
            <w:vAlign w:val="bottom"/>
            <w:hideMark/>
          </w:tcPr>
          <w:p w14:paraId="15A9FE22" w14:textId="77777777" w:rsidR="00CE5B1F" w:rsidRPr="00FD2828" w:rsidRDefault="00CE5B1F" w:rsidP="009D7664">
            <w:pPr>
              <w:rPr>
                <w:rFonts w:eastAsia="Times New Roman"/>
                <w:b/>
                <w:bCs/>
                <w:color w:val="000000"/>
                <w:lang w:eastAsia="en-GB"/>
              </w:rPr>
            </w:pPr>
            <w:r w:rsidRPr="00FD2828">
              <w:rPr>
                <w:rFonts w:eastAsia="Times New Roman"/>
                <w:b/>
                <w:bCs/>
                <w:color w:val="000000"/>
                <w:lang w:eastAsia="en-GB"/>
              </w:rPr>
              <w:t>Grand Total</w:t>
            </w:r>
          </w:p>
        </w:tc>
        <w:tc>
          <w:tcPr>
            <w:tcW w:w="2740" w:type="dxa"/>
            <w:tcBorders>
              <w:top w:val="single" w:sz="4" w:space="0" w:color="95B3D7"/>
              <w:left w:val="nil"/>
              <w:bottom w:val="nil"/>
              <w:right w:val="nil"/>
            </w:tcBorders>
            <w:shd w:val="clear" w:color="DCE6F1" w:fill="DCE6F1"/>
            <w:noWrap/>
            <w:vAlign w:val="bottom"/>
            <w:hideMark/>
          </w:tcPr>
          <w:p w14:paraId="358728AE" w14:textId="77777777" w:rsidR="00CE5B1F" w:rsidRPr="00FD2828" w:rsidRDefault="00CE5B1F" w:rsidP="009D7664">
            <w:pPr>
              <w:rPr>
                <w:rFonts w:eastAsia="Times New Roman"/>
                <w:b/>
                <w:bCs/>
                <w:color w:val="000000"/>
                <w:lang w:eastAsia="en-GB"/>
              </w:rPr>
            </w:pPr>
            <w:r w:rsidRPr="00FD2828">
              <w:rPr>
                <w:rFonts w:eastAsia="Times New Roman"/>
                <w:b/>
                <w:bCs/>
                <w:color w:val="000000"/>
                <w:lang w:eastAsia="en-GB"/>
              </w:rPr>
              <w:t>414</w:t>
            </w:r>
          </w:p>
        </w:tc>
        <w:tc>
          <w:tcPr>
            <w:tcW w:w="2860" w:type="dxa"/>
            <w:tcBorders>
              <w:top w:val="single" w:sz="4" w:space="0" w:color="95B3D7"/>
              <w:left w:val="nil"/>
              <w:bottom w:val="nil"/>
              <w:right w:val="nil"/>
            </w:tcBorders>
            <w:shd w:val="clear" w:color="DCE6F1" w:fill="DCE6F1"/>
            <w:noWrap/>
            <w:vAlign w:val="bottom"/>
            <w:hideMark/>
          </w:tcPr>
          <w:p w14:paraId="1D307C3F" w14:textId="77777777" w:rsidR="00CE5B1F" w:rsidRPr="00FD2828" w:rsidRDefault="00CE5B1F" w:rsidP="009D7664">
            <w:pPr>
              <w:rPr>
                <w:rFonts w:eastAsia="Times New Roman"/>
                <w:b/>
                <w:bCs/>
                <w:color w:val="000000"/>
                <w:lang w:eastAsia="en-GB"/>
              </w:rPr>
            </w:pPr>
            <w:r w:rsidRPr="00FD2828">
              <w:rPr>
                <w:rFonts w:eastAsia="Times New Roman"/>
                <w:b/>
                <w:bCs/>
                <w:color w:val="000000"/>
                <w:lang w:eastAsia="en-GB"/>
              </w:rPr>
              <w:t>100.00%</w:t>
            </w:r>
          </w:p>
        </w:tc>
      </w:tr>
    </w:tbl>
    <w:p w14:paraId="4778BB3B" w14:textId="0584DF33" w:rsidR="00CE5B1F" w:rsidRPr="009D7664" w:rsidRDefault="00CE5B1F" w:rsidP="009D7664">
      <w:pPr>
        <w:rPr>
          <w:rFonts w:eastAsia="Times New Roman"/>
          <w:lang w:eastAsia="en-GB"/>
        </w:rPr>
      </w:pPr>
    </w:p>
    <w:tbl>
      <w:tblPr>
        <w:tblW w:w="6980" w:type="dxa"/>
        <w:tblLook w:val="04A0" w:firstRow="1" w:lastRow="0" w:firstColumn="1" w:lastColumn="0" w:noHBand="0" w:noVBand="1"/>
      </w:tblPr>
      <w:tblGrid>
        <w:gridCol w:w="1380"/>
        <w:gridCol w:w="2740"/>
        <w:gridCol w:w="2860"/>
      </w:tblGrid>
      <w:tr w:rsidR="00FF05AA" w:rsidRPr="009D7664" w14:paraId="41588FA3" w14:textId="77777777" w:rsidTr="006A6DF5">
        <w:trPr>
          <w:trHeight w:val="300"/>
        </w:trPr>
        <w:tc>
          <w:tcPr>
            <w:tcW w:w="1380" w:type="dxa"/>
            <w:tcBorders>
              <w:top w:val="nil"/>
              <w:left w:val="nil"/>
              <w:bottom w:val="single" w:sz="4" w:space="0" w:color="95B3D7"/>
              <w:right w:val="nil"/>
            </w:tcBorders>
            <w:shd w:val="clear" w:color="DCE6F1" w:fill="DCE6F1"/>
            <w:noWrap/>
            <w:vAlign w:val="bottom"/>
            <w:hideMark/>
          </w:tcPr>
          <w:p w14:paraId="71A005AB" w14:textId="77777777" w:rsidR="00FF05AA" w:rsidRPr="00FD2828" w:rsidRDefault="00FF05AA" w:rsidP="009D7664">
            <w:pPr>
              <w:rPr>
                <w:rFonts w:eastAsia="Times New Roman"/>
                <w:b/>
                <w:bCs/>
                <w:color w:val="000000"/>
                <w:lang w:eastAsia="en-GB"/>
              </w:rPr>
            </w:pPr>
            <w:r w:rsidRPr="00FD2828">
              <w:rPr>
                <w:rFonts w:eastAsia="Times New Roman"/>
                <w:b/>
                <w:bCs/>
                <w:color w:val="000000"/>
                <w:lang w:eastAsia="en-GB"/>
              </w:rPr>
              <w:t>Race</w:t>
            </w:r>
          </w:p>
        </w:tc>
        <w:tc>
          <w:tcPr>
            <w:tcW w:w="2740" w:type="dxa"/>
            <w:tcBorders>
              <w:top w:val="nil"/>
              <w:left w:val="nil"/>
              <w:bottom w:val="single" w:sz="4" w:space="0" w:color="95B3D7"/>
              <w:right w:val="nil"/>
            </w:tcBorders>
            <w:shd w:val="clear" w:color="DCE6F1" w:fill="DCE6F1"/>
            <w:noWrap/>
            <w:vAlign w:val="bottom"/>
            <w:hideMark/>
          </w:tcPr>
          <w:p w14:paraId="2306785E" w14:textId="77777777" w:rsidR="00FF05AA" w:rsidRPr="00FD2828" w:rsidRDefault="00FF05AA" w:rsidP="009D7664">
            <w:pPr>
              <w:rPr>
                <w:rFonts w:eastAsia="Times New Roman"/>
                <w:b/>
                <w:bCs/>
                <w:color w:val="000000"/>
                <w:lang w:eastAsia="en-GB"/>
              </w:rPr>
            </w:pPr>
            <w:r w:rsidRPr="00FD2828">
              <w:rPr>
                <w:rFonts w:eastAsia="Times New Roman"/>
                <w:b/>
                <w:bCs/>
                <w:color w:val="000000"/>
                <w:lang w:eastAsia="en-GB"/>
              </w:rPr>
              <w:t>Count of Employee Number</w:t>
            </w:r>
          </w:p>
        </w:tc>
        <w:tc>
          <w:tcPr>
            <w:tcW w:w="2860" w:type="dxa"/>
            <w:tcBorders>
              <w:top w:val="nil"/>
              <w:left w:val="nil"/>
              <w:bottom w:val="single" w:sz="4" w:space="0" w:color="95B3D7"/>
              <w:right w:val="nil"/>
            </w:tcBorders>
            <w:shd w:val="clear" w:color="DCE6F1" w:fill="DCE6F1"/>
            <w:noWrap/>
            <w:vAlign w:val="bottom"/>
            <w:hideMark/>
          </w:tcPr>
          <w:p w14:paraId="4A4482BE" w14:textId="2E15F170" w:rsidR="00FF05AA" w:rsidRPr="00FD2828" w:rsidRDefault="009D7664" w:rsidP="009D7664">
            <w:pPr>
              <w:rPr>
                <w:rFonts w:eastAsia="Times New Roman"/>
                <w:b/>
                <w:bCs/>
                <w:color w:val="000000"/>
                <w:lang w:eastAsia="en-GB"/>
              </w:rPr>
            </w:pPr>
            <w:r w:rsidRPr="00FD2828">
              <w:rPr>
                <w:rFonts w:eastAsia="Times New Roman"/>
                <w:b/>
                <w:bCs/>
                <w:color w:val="000000"/>
                <w:lang w:eastAsia="en-GB"/>
              </w:rPr>
              <w:t>Percentage</w:t>
            </w:r>
          </w:p>
        </w:tc>
      </w:tr>
      <w:tr w:rsidR="00FF05AA" w:rsidRPr="009D7664" w14:paraId="51B11A84" w14:textId="77777777" w:rsidTr="006A6DF5">
        <w:trPr>
          <w:trHeight w:val="300"/>
        </w:trPr>
        <w:tc>
          <w:tcPr>
            <w:tcW w:w="1380" w:type="dxa"/>
            <w:tcBorders>
              <w:top w:val="nil"/>
              <w:left w:val="nil"/>
              <w:bottom w:val="nil"/>
              <w:right w:val="nil"/>
            </w:tcBorders>
            <w:shd w:val="clear" w:color="auto" w:fill="auto"/>
            <w:noWrap/>
            <w:vAlign w:val="bottom"/>
            <w:hideMark/>
          </w:tcPr>
          <w:p w14:paraId="7D8B272B" w14:textId="77777777" w:rsidR="00FF05AA" w:rsidRPr="009D7664" w:rsidRDefault="00FF05AA" w:rsidP="009D7664">
            <w:pPr>
              <w:rPr>
                <w:rFonts w:eastAsia="Times New Roman"/>
                <w:color w:val="000000"/>
                <w:lang w:eastAsia="en-GB"/>
              </w:rPr>
            </w:pPr>
            <w:r w:rsidRPr="009D7664">
              <w:rPr>
                <w:rFonts w:eastAsia="Times New Roman"/>
                <w:color w:val="000000"/>
                <w:lang w:eastAsia="en-GB"/>
              </w:rPr>
              <w:t>Blank</w:t>
            </w:r>
          </w:p>
        </w:tc>
        <w:tc>
          <w:tcPr>
            <w:tcW w:w="2740" w:type="dxa"/>
            <w:tcBorders>
              <w:top w:val="nil"/>
              <w:left w:val="nil"/>
              <w:bottom w:val="nil"/>
              <w:right w:val="nil"/>
            </w:tcBorders>
            <w:shd w:val="clear" w:color="auto" w:fill="auto"/>
            <w:noWrap/>
            <w:vAlign w:val="bottom"/>
            <w:hideMark/>
          </w:tcPr>
          <w:p w14:paraId="5E6A9D59" w14:textId="77777777" w:rsidR="00FF05AA" w:rsidRPr="009D7664" w:rsidRDefault="00FF05AA" w:rsidP="009D7664">
            <w:pPr>
              <w:rPr>
                <w:rFonts w:eastAsia="Times New Roman"/>
                <w:color w:val="000000"/>
                <w:lang w:eastAsia="en-GB"/>
              </w:rPr>
            </w:pPr>
            <w:r w:rsidRPr="009D7664">
              <w:rPr>
                <w:rFonts w:eastAsia="Times New Roman"/>
                <w:color w:val="000000"/>
                <w:lang w:eastAsia="en-GB"/>
              </w:rPr>
              <w:t>-</w:t>
            </w:r>
          </w:p>
        </w:tc>
        <w:tc>
          <w:tcPr>
            <w:tcW w:w="2860" w:type="dxa"/>
            <w:tcBorders>
              <w:top w:val="nil"/>
              <w:left w:val="nil"/>
              <w:bottom w:val="nil"/>
              <w:right w:val="nil"/>
            </w:tcBorders>
            <w:shd w:val="clear" w:color="auto" w:fill="auto"/>
            <w:noWrap/>
            <w:vAlign w:val="bottom"/>
            <w:hideMark/>
          </w:tcPr>
          <w:p w14:paraId="3B233B92" w14:textId="77777777" w:rsidR="00FF05AA" w:rsidRPr="009D7664" w:rsidRDefault="00FF05AA" w:rsidP="009D7664">
            <w:pPr>
              <w:rPr>
                <w:rFonts w:eastAsia="Times New Roman"/>
                <w:color w:val="000000"/>
                <w:lang w:eastAsia="en-GB"/>
              </w:rPr>
            </w:pPr>
            <w:r w:rsidRPr="009D7664">
              <w:rPr>
                <w:rFonts w:eastAsia="Times New Roman"/>
                <w:color w:val="000000"/>
                <w:lang w:eastAsia="en-GB"/>
              </w:rPr>
              <w:t>-</w:t>
            </w:r>
          </w:p>
        </w:tc>
      </w:tr>
      <w:tr w:rsidR="00FF05AA" w:rsidRPr="009D7664" w14:paraId="0FA48FC0" w14:textId="77777777" w:rsidTr="006A6DF5">
        <w:trPr>
          <w:trHeight w:val="300"/>
        </w:trPr>
        <w:tc>
          <w:tcPr>
            <w:tcW w:w="1380" w:type="dxa"/>
            <w:tcBorders>
              <w:top w:val="nil"/>
              <w:left w:val="nil"/>
              <w:bottom w:val="nil"/>
              <w:right w:val="nil"/>
            </w:tcBorders>
            <w:shd w:val="clear" w:color="auto" w:fill="auto"/>
            <w:noWrap/>
            <w:vAlign w:val="bottom"/>
            <w:hideMark/>
          </w:tcPr>
          <w:p w14:paraId="125328ED" w14:textId="77777777" w:rsidR="00FF05AA" w:rsidRPr="009D7664" w:rsidRDefault="00FF05AA" w:rsidP="009D7664">
            <w:pPr>
              <w:rPr>
                <w:rFonts w:eastAsia="Times New Roman"/>
                <w:color w:val="000000"/>
                <w:lang w:eastAsia="en-GB"/>
              </w:rPr>
            </w:pPr>
            <w:r w:rsidRPr="009D7664">
              <w:rPr>
                <w:rFonts w:eastAsia="Times New Roman"/>
                <w:color w:val="000000"/>
                <w:lang w:eastAsia="en-GB"/>
              </w:rPr>
              <w:t>BME</w:t>
            </w:r>
          </w:p>
        </w:tc>
        <w:tc>
          <w:tcPr>
            <w:tcW w:w="2740" w:type="dxa"/>
            <w:tcBorders>
              <w:top w:val="nil"/>
              <w:left w:val="nil"/>
              <w:bottom w:val="nil"/>
              <w:right w:val="nil"/>
            </w:tcBorders>
            <w:shd w:val="clear" w:color="auto" w:fill="auto"/>
            <w:noWrap/>
            <w:vAlign w:val="bottom"/>
            <w:hideMark/>
          </w:tcPr>
          <w:p w14:paraId="1B55BFF3" w14:textId="77777777" w:rsidR="00FF05AA" w:rsidRPr="009D7664" w:rsidRDefault="00FF05AA" w:rsidP="009D7664">
            <w:pPr>
              <w:rPr>
                <w:rFonts w:eastAsia="Times New Roman"/>
                <w:color w:val="000000"/>
                <w:lang w:eastAsia="en-GB"/>
              </w:rPr>
            </w:pPr>
            <w:r w:rsidRPr="009D7664">
              <w:rPr>
                <w:rFonts w:eastAsia="Times New Roman"/>
                <w:color w:val="000000"/>
                <w:lang w:eastAsia="en-GB"/>
              </w:rPr>
              <w:t>99</w:t>
            </w:r>
          </w:p>
        </w:tc>
        <w:tc>
          <w:tcPr>
            <w:tcW w:w="2860" w:type="dxa"/>
            <w:tcBorders>
              <w:top w:val="nil"/>
              <w:left w:val="nil"/>
              <w:bottom w:val="nil"/>
              <w:right w:val="nil"/>
            </w:tcBorders>
            <w:shd w:val="clear" w:color="auto" w:fill="auto"/>
            <w:noWrap/>
            <w:vAlign w:val="bottom"/>
            <w:hideMark/>
          </w:tcPr>
          <w:p w14:paraId="43B19B6D" w14:textId="77777777" w:rsidR="00FF05AA" w:rsidRPr="009D7664" w:rsidRDefault="00FF05AA" w:rsidP="009D7664">
            <w:pPr>
              <w:rPr>
                <w:rFonts w:eastAsia="Times New Roman"/>
                <w:color w:val="000000"/>
                <w:lang w:eastAsia="en-GB"/>
              </w:rPr>
            </w:pPr>
            <w:r w:rsidRPr="009D7664">
              <w:rPr>
                <w:rFonts w:eastAsia="Times New Roman"/>
                <w:color w:val="000000"/>
                <w:lang w:eastAsia="en-GB"/>
              </w:rPr>
              <w:t>23.91%</w:t>
            </w:r>
          </w:p>
        </w:tc>
      </w:tr>
      <w:tr w:rsidR="00FF05AA" w:rsidRPr="009D7664" w14:paraId="15A0EE60" w14:textId="77777777" w:rsidTr="006A6DF5">
        <w:trPr>
          <w:trHeight w:val="300"/>
        </w:trPr>
        <w:tc>
          <w:tcPr>
            <w:tcW w:w="1380" w:type="dxa"/>
            <w:tcBorders>
              <w:top w:val="nil"/>
              <w:left w:val="nil"/>
              <w:bottom w:val="nil"/>
              <w:right w:val="nil"/>
            </w:tcBorders>
            <w:shd w:val="clear" w:color="auto" w:fill="auto"/>
            <w:noWrap/>
            <w:vAlign w:val="bottom"/>
            <w:hideMark/>
          </w:tcPr>
          <w:p w14:paraId="372B627C" w14:textId="77777777" w:rsidR="00FF05AA" w:rsidRPr="009D7664" w:rsidRDefault="00FF05AA" w:rsidP="009D7664">
            <w:pPr>
              <w:rPr>
                <w:rFonts w:eastAsia="Times New Roman"/>
                <w:color w:val="000000"/>
                <w:lang w:eastAsia="en-GB"/>
              </w:rPr>
            </w:pPr>
            <w:r w:rsidRPr="009D7664">
              <w:rPr>
                <w:rFonts w:eastAsia="Times New Roman"/>
                <w:color w:val="000000"/>
                <w:lang w:eastAsia="en-GB"/>
              </w:rPr>
              <w:t>Not Stated</w:t>
            </w:r>
          </w:p>
        </w:tc>
        <w:tc>
          <w:tcPr>
            <w:tcW w:w="2740" w:type="dxa"/>
            <w:tcBorders>
              <w:top w:val="nil"/>
              <w:left w:val="nil"/>
              <w:bottom w:val="nil"/>
              <w:right w:val="nil"/>
            </w:tcBorders>
            <w:shd w:val="clear" w:color="auto" w:fill="auto"/>
            <w:noWrap/>
            <w:vAlign w:val="bottom"/>
            <w:hideMark/>
          </w:tcPr>
          <w:p w14:paraId="166E0F8F" w14:textId="77777777" w:rsidR="00FF05AA" w:rsidRPr="009D7664" w:rsidRDefault="00FF05AA" w:rsidP="009D7664">
            <w:pPr>
              <w:rPr>
                <w:rFonts w:eastAsia="Times New Roman"/>
                <w:color w:val="000000"/>
                <w:lang w:eastAsia="en-GB"/>
              </w:rPr>
            </w:pPr>
            <w:r w:rsidRPr="009D7664">
              <w:rPr>
                <w:rFonts w:eastAsia="Times New Roman"/>
                <w:color w:val="000000"/>
                <w:lang w:eastAsia="en-GB"/>
              </w:rPr>
              <w:t>14</w:t>
            </w:r>
          </w:p>
        </w:tc>
        <w:tc>
          <w:tcPr>
            <w:tcW w:w="2860" w:type="dxa"/>
            <w:tcBorders>
              <w:top w:val="nil"/>
              <w:left w:val="nil"/>
              <w:bottom w:val="nil"/>
              <w:right w:val="nil"/>
            </w:tcBorders>
            <w:shd w:val="clear" w:color="auto" w:fill="auto"/>
            <w:noWrap/>
            <w:vAlign w:val="bottom"/>
            <w:hideMark/>
          </w:tcPr>
          <w:p w14:paraId="175792A1" w14:textId="77777777" w:rsidR="00FF05AA" w:rsidRPr="009D7664" w:rsidRDefault="00FF05AA" w:rsidP="009D7664">
            <w:pPr>
              <w:rPr>
                <w:rFonts w:eastAsia="Times New Roman"/>
                <w:color w:val="000000"/>
                <w:lang w:eastAsia="en-GB"/>
              </w:rPr>
            </w:pPr>
            <w:r w:rsidRPr="009D7664">
              <w:rPr>
                <w:rFonts w:eastAsia="Times New Roman"/>
                <w:color w:val="000000"/>
                <w:lang w:eastAsia="en-GB"/>
              </w:rPr>
              <w:t>3.38%</w:t>
            </w:r>
          </w:p>
        </w:tc>
      </w:tr>
      <w:tr w:rsidR="00FF05AA" w:rsidRPr="009D7664" w14:paraId="0FF0242A" w14:textId="77777777" w:rsidTr="006A6DF5">
        <w:trPr>
          <w:trHeight w:val="300"/>
        </w:trPr>
        <w:tc>
          <w:tcPr>
            <w:tcW w:w="1380" w:type="dxa"/>
            <w:tcBorders>
              <w:top w:val="nil"/>
              <w:left w:val="nil"/>
              <w:bottom w:val="nil"/>
              <w:right w:val="nil"/>
            </w:tcBorders>
            <w:shd w:val="clear" w:color="auto" w:fill="auto"/>
            <w:noWrap/>
            <w:vAlign w:val="bottom"/>
            <w:hideMark/>
          </w:tcPr>
          <w:p w14:paraId="59E5A214" w14:textId="77777777" w:rsidR="00FF05AA" w:rsidRPr="009D7664" w:rsidRDefault="00FF05AA" w:rsidP="009D7664">
            <w:pPr>
              <w:rPr>
                <w:rFonts w:eastAsia="Times New Roman"/>
                <w:color w:val="000000"/>
                <w:lang w:eastAsia="en-GB"/>
              </w:rPr>
            </w:pPr>
            <w:r w:rsidRPr="009D7664">
              <w:rPr>
                <w:rFonts w:eastAsia="Times New Roman"/>
                <w:color w:val="000000"/>
                <w:lang w:eastAsia="en-GB"/>
              </w:rPr>
              <w:t>White</w:t>
            </w:r>
          </w:p>
        </w:tc>
        <w:tc>
          <w:tcPr>
            <w:tcW w:w="2740" w:type="dxa"/>
            <w:tcBorders>
              <w:top w:val="nil"/>
              <w:left w:val="nil"/>
              <w:bottom w:val="nil"/>
              <w:right w:val="nil"/>
            </w:tcBorders>
            <w:shd w:val="clear" w:color="auto" w:fill="auto"/>
            <w:noWrap/>
            <w:vAlign w:val="bottom"/>
            <w:hideMark/>
          </w:tcPr>
          <w:p w14:paraId="5987C4DD" w14:textId="77777777" w:rsidR="00FF05AA" w:rsidRPr="009D7664" w:rsidRDefault="00FF05AA" w:rsidP="009D7664">
            <w:pPr>
              <w:rPr>
                <w:rFonts w:eastAsia="Times New Roman"/>
                <w:color w:val="000000"/>
                <w:lang w:eastAsia="en-GB"/>
              </w:rPr>
            </w:pPr>
            <w:r w:rsidRPr="009D7664">
              <w:rPr>
                <w:rFonts w:eastAsia="Times New Roman"/>
                <w:color w:val="000000"/>
                <w:lang w:eastAsia="en-GB"/>
              </w:rPr>
              <w:t>296</w:t>
            </w:r>
          </w:p>
        </w:tc>
        <w:tc>
          <w:tcPr>
            <w:tcW w:w="2860" w:type="dxa"/>
            <w:tcBorders>
              <w:top w:val="nil"/>
              <w:left w:val="nil"/>
              <w:bottom w:val="nil"/>
              <w:right w:val="nil"/>
            </w:tcBorders>
            <w:shd w:val="clear" w:color="auto" w:fill="auto"/>
            <w:noWrap/>
            <w:vAlign w:val="bottom"/>
            <w:hideMark/>
          </w:tcPr>
          <w:p w14:paraId="489825D4" w14:textId="77777777" w:rsidR="00FF05AA" w:rsidRPr="009D7664" w:rsidRDefault="00FF05AA" w:rsidP="009D7664">
            <w:pPr>
              <w:rPr>
                <w:rFonts w:eastAsia="Times New Roman"/>
                <w:color w:val="000000"/>
                <w:lang w:eastAsia="en-GB"/>
              </w:rPr>
            </w:pPr>
            <w:r w:rsidRPr="009D7664">
              <w:rPr>
                <w:rFonts w:eastAsia="Times New Roman"/>
                <w:color w:val="000000"/>
                <w:lang w:eastAsia="en-GB"/>
              </w:rPr>
              <w:t>71.50%</w:t>
            </w:r>
          </w:p>
        </w:tc>
      </w:tr>
      <w:tr w:rsidR="00FF05AA" w:rsidRPr="009D7664" w14:paraId="2ED65A91" w14:textId="77777777" w:rsidTr="006A6DF5">
        <w:trPr>
          <w:trHeight w:val="300"/>
        </w:trPr>
        <w:tc>
          <w:tcPr>
            <w:tcW w:w="1380" w:type="dxa"/>
            <w:tcBorders>
              <w:top w:val="nil"/>
              <w:left w:val="nil"/>
              <w:bottom w:val="nil"/>
              <w:right w:val="nil"/>
            </w:tcBorders>
            <w:shd w:val="clear" w:color="auto" w:fill="auto"/>
            <w:noWrap/>
            <w:vAlign w:val="bottom"/>
            <w:hideMark/>
          </w:tcPr>
          <w:p w14:paraId="0AA81330" w14:textId="77777777" w:rsidR="00FF05AA" w:rsidRPr="009D7664" w:rsidRDefault="00FF05AA" w:rsidP="009D7664">
            <w:pPr>
              <w:rPr>
                <w:rFonts w:eastAsia="Times New Roman"/>
                <w:color w:val="000000"/>
                <w:lang w:eastAsia="en-GB"/>
              </w:rPr>
            </w:pPr>
            <w:r w:rsidRPr="009D7664">
              <w:rPr>
                <w:rFonts w:eastAsia="Times New Roman"/>
                <w:color w:val="000000"/>
                <w:lang w:eastAsia="en-GB"/>
              </w:rPr>
              <w:t>(blank)</w:t>
            </w:r>
          </w:p>
        </w:tc>
        <w:tc>
          <w:tcPr>
            <w:tcW w:w="2740" w:type="dxa"/>
            <w:tcBorders>
              <w:top w:val="nil"/>
              <w:left w:val="nil"/>
              <w:bottom w:val="nil"/>
              <w:right w:val="nil"/>
            </w:tcBorders>
            <w:shd w:val="clear" w:color="auto" w:fill="auto"/>
            <w:noWrap/>
            <w:vAlign w:val="bottom"/>
            <w:hideMark/>
          </w:tcPr>
          <w:p w14:paraId="6CF4C731" w14:textId="77777777" w:rsidR="00FF05AA" w:rsidRPr="009D7664" w:rsidRDefault="00FF05AA" w:rsidP="009D7664">
            <w:pPr>
              <w:rPr>
                <w:rFonts w:eastAsia="Times New Roman"/>
                <w:color w:val="000000"/>
                <w:lang w:eastAsia="en-GB"/>
              </w:rPr>
            </w:pPr>
            <w:r w:rsidRPr="009D7664">
              <w:rPr>
                <w:rFonts w:eastAsia="Times New Roman"/>
                <w:color w:val="000000"/>
                <w:lang w:eastAsia="en-GB"/>
              </w:rPr>
              <w:t>-</w:t>
            </w:r>
          </w:p>
        </w:tc>
        <w:tc>
          <w:tcPr>
            <w:tcW w:w="2860" w:type="dxa"/>
            <w:tcBorders>
              <w:top w:val="nil"/>
              <w:left w:val="nil"/>
              <w:bottom w:val="nil"/>
              <w:right w:val="nil"/>
            </w:tcBorders>
            <w:shd w:val="clear" w:color="auto" w:fill="auto"/>
            <w:noWrap/>
            <w:vAlign w:val="bottom"/>
            <w:hideMark/>
          </w:tcPr>
          <w:p w14:paraId="058A89D5" w14:textId="77777777" w:rsidR="00FF05AA" w:rsidRPr="009D7664" w:rsidRDefault="00FF05AA" w:rsidP="009D7664">
            <w:pPr>
              <w:rPr>
                <w:rFonts w:eastAsia="Times New Roman"/>
                <w:color w:val="000000"/>
                <w:lang w:eastAsia="en-GB"/>
              </w:rPr>
            </w:pPr>
            <w:r w:rsidRPr="009D7664">
              <w:rPr>
                <w:rFonts w:eastAsia="Times New Roman"/>
                <w:color w:val="000000"/>
                <w:lang w:eastAsia="en-GB"/>
              </w:rPr>
              <w:t>-</w:t>
            </w:r>
          </w:p>
        </w:tc>
      </w:tr>
      <w:tr w:rsidR="00FF05AA" w:rsidRPr="009D7664" w14:paraId="5A837F9B" w14:textId="77777777" w:rsidTr="006A6DF5">
        <w:trPr>
          <w:trHeight w:val="300"/>
        </w:trPr>
        <w:tc>
          <w:tcPr>
            <w:tcW w:w="1380" w:type="dxa"/>
            <w:tcBorders>
              <w:top w:val="single" w:sz="4" w:space="0" w:color="95B3D7"/>
              <w:left w:val="nil"/>
              <w:bottom w:val="nil"/>
              <w:right w:val="nil"/>
            </w:tcBorders>
            <w:shd w:val="clear" w:color="DCE6F1" w:fill="DCE6F1"/>
            <w:noWrap/>
            <w:vAlign w:val="bottom"/>
            <w:hideMark/>
          </w:tcPr>
          <w:p w14:paraId="705D2A44" w14:textId="77777777" w:rsidR="00FF05AA" w:rsidRPr="00FD2828" w:rsidRDefault="00FF05AA" w:rsidP="009D7664">
            <w:pPr>
              <w:rPr>
                <w:rFonts w:eastAsia="Times New Roman"/>
                <w:b/>
                <w:bCs/>
                <w:color w:val="000000"/>
                <w:lang w:eastAsia="en-GB"/>
              </w:rPr>
            </w:pPr>
            <w:r w:rsidRPr="00FD2828">
              <w:rPr>
                <w:rFonts w:eastAsia="Times New Roman"/>
                <w:b/>
                <w:bCs/>
                <w:color w:val="000000"/>
                <w:lang w:eastAsia="en-GB"/>
              </w:rPr>
              <w:t>Grand Total</w:t>
            </w:r>
          </w:p>
        </w:tc>
        <w:tc>
          <w:tcPr>
            <w:tcW w:w="2740" w:type="dxa"/>
            <w:tcBorders>
              <w:top w:val="single" w:sz="4" w:space="0" w:color="95B3D7"/>
              <w:left w:val="nil"/>
              <w:bottom w:val="nil"/>
              <w:right w:val="nil"/>
            </w:tcBorders>
            <w:shd w:val="clear" w:color="DCE6F1" w:fill="DCE6F1"/>
            <w:noWrap/>
            <w:vAlign w:val="bottom"/>
            <w:hideMark/>
          </w:tcPr>
          <w:p w14:paraId="412B5862" w14:textId="77777777" w:rsidR="00FF05AA" w:rsidRPr="00FD2828" w:rsidRDefault="00FF05AA" w:rsidP="009D7664">
            <w:pPr>
              <w:rPr>
                <w:rFonts w:eastAsia="Times New Roman"/>
                <w:b/>
                <w:bCs/>
                <w:color w:val="000000"/>
                <w:lang w:eastAsia="en-GB"/>
              </w:rPr>
            </w:pPr>
            <w:r w:rsidRPr="00FD2828">
              <w:rPr>
                <w:rFonts w:eastAsia="Times New Roman"/>
                <w:b/>
                <w:bCs/>
                <w:color w:val="000000"/>
                <w:lang w:eastAsia="en-GB"/>
              </w:rPr>
              <w:t>414</w:t>
            </w:r>
          </w:p>
        </w:tc>
        <w:tc>
          <w:tcPr>
            <w:tcW w:w="2860" w:type="dxa"/>
            <w:tcBorders>
              <w:top w:val="single" w:sz="4" w:space="0" w:color="95B3D7"/>
              <w:left w:val="nil"/>
              <w:bottom w:val="nil"/>
              <w:right w:val="nil"/>
            </w:tcBorders>
            <w:shd w:val="clear" w:color="DCE6F1" w:fill="DCE6F1"/>
            <w:noWrap/>
            <w:vAlign w:val="bottom"/>
            <w:hideMark/>
          </w:tcPr>
          <w:p w14:paraId="36EA6DCF" w14:textId="77777777" w:rsidR="00FF05AA" w:rsidRPr="00FD2828" w:rsidRDefault="00FF05AA" w:rsidP="009D7664">
            <w:pPr>
              <w:rPr>
                <w:rFonts w:eastAsia="Times New Roman"/>
                <w:b/>
                <w:bCs/>
                <w:color w:val="000000"/>
                <w:lang w:eastAsia="en-GB"/>
              </w:rPr>
            </w:pPr>
            <w:r w:rsidRPr="00FD2828">
              <w:rPr>
                <w:rFonts w:eastAsia="Times New Roman"/>
                <w:b/>
                <w:bCs/>
                <w:color w:val="000000"/>
                <w:lang w:eastAsia="en-GB"/>
              </w:rPr>
              <w:t>100.00%</w:t>
            </w:r>
          </w:p>
        </w:tc>
      </w:tr>
    </w:tbl>
    <w:p w14:paraId="5573620C" w14:textId="1E99FFC5" w:rsidR="00CE5B1F" w:rsidRPr="009D7664" w:rsidRDefault="00CE5B1F" w:rsidP="009D7664">
      <w:pPr>
        <w:rPr>
          <w:rFonts w:eastAsia="Times New Roman"/>
          <w:lang w:eastAsia="en-GB"/>
        </w:rPr>
      </w:pPr>
    </w:p>
    <w:tbl>
      <w:tblPr>
        <w:tblW w:w="7054" w:type="dxa"/>
        <w:tblLook w:val="04A0" w:firstRow="1" w:lastRow="0" w:firstColumn="1" w:lastColumn="0" w:noHBand="0" w:noVBand="1"/>
      </w:tblPr>
      <w:tblGrid>
        <w:gridCol w:w="1526"/>
        <w:gridCol w:w="2693"/>
        <w:gridCol w:w="2835"/>
      </w:tblGrid>
      <w:tr w:rsidR="00805559" w:rsidRPr="009D7664" w14:paraId="067E30D4" w14:textId="77777777" w:rsidTr="00D8217A">
        <w:trPr>
          <w:trHeight w:val="300"/>
        </w:trPr>
        <w:tc>
          <w:tcPr>
            <w:tcW w:w="1526" w:type="dxa"/>
            <w:tcBorders>
              <w:top w:val="nil"/>
              <w:left w:val="nil"/>
              <w:bottom w:val="single" w:sz="4" w:space="0" w:color="95B3D7"/>
              <w:right w:val="nil"/>
            </w:tcBorders>
            <w:shd w:val="clear" w:color="DCE6F1" w:fill="DCE6F1"/>
            <w:noWrap/>
            <w:vAlign w:val="bottom"/>
            <w:hideMark/>
          </w:tcPr>
          <w:p w14:paraId="52E28416" w14:textId="77777777" w:rsidR="00805559" w:rsidRPr="00FD2828" w:rsidRDefault="00805559" w:rsidP="009D7664">
            <w:pPr>
              <w:rPr>
                <w:rFonts w:eastAsia="Times New Roman"/>
                <w:b/>
                <w:bCs/>
                <w:color w:val="000000"/>
                <w:lang w:eastAsia="en-GB"/>
              </w:rPr>
            </w:pPr>
            <w:r w:rsidRPr="00FD2828">
              <w:rPr>
                <w:rFonts w:eastAsia="Times New Roman"/>
                <w:b/>
                <w:bCs/>
                <w:color w:val="000000"/>
                <w:lang w:eastAsia="en-GB"/>
              </w:rPr>
              <w:t>Religion or Belief</w:t>
            </w:r>
          </w:p>
        </w:tc>
        <w:tc>
          <w:tcPr>
            <w:tcW w:w="2693" w:type="dxa"/>
            <w:tcBorders>
              <w:top w:val="nil"/>
              <w:left w:val="nil"/>
              <w:bottom w:val="single" w:sz="4" w:space="0" w:color="95B3D7"/>
              <w:right w:val="nil"/>
            </w:tcBorders>
            <w:shd w:val="clear" w:color="DCE6F1" w:fill="DCE6F1"/>
            <w:noWrap/>
            <w:vAlign w:val="bottom"/>
            <w:hideMark/>
          </w:tcPr>
          <w:p w14:paraId="56F229CA" w14:textId="77777777" w:rsidR="00805559" w:rsidRPr="00FD2828" w:rsidRDefault="00805559" w:rsidP="009D7664">
            <w:pPr>
              <w:rPr>
                <w:rFonts w:eastAsia="Times New Roman"/>
                <w:b/>
                <w:bCs/>
                <w:color w:val="000000"/>
                <w:lang w:eastAsia="en-GB"/>
              </w:rPr>
            </w:pPr>
            <w:r w:rsidRPr="00FD2828">
              <w:rPr>
                <w:rFonts w:eastAsia="Times New Roman"/>
                <w:b/>
                <w:bCs/>
                <w:color w:val="000000"/>
                <w:lang w:eastAsia="en-GB"/>
              </w:rPr>
              <w:t>Count of Employee Number</w:t>
            </w:r>
          </w:p>
        </w:tc>
        <w:tc>
          <w:tcPr>
            <w:tcW w:w="2835" w:type="dxa"/>
            <w:tcBorders>
              <w:top w:val="nil"/>
              <w:left w:val="nil"/>
              <w:bottom w:val="single" w:sz="4" w:space="0" w:color="95B3D7"/>
              <w:right w:val="nil"/>
            </w:tcBorders>
            <w:shd w:val="clear" w:color="DCE6F1" w:fill="DCE6F1"/>
            <w:noWrap/>
            <w:vAlign w:val="bottom"/>
            <w:hideMark/>
          </w:tcPr>
          <w:p w14:paraId="233A1682" w14:textId="730149EF" w:rsidR="00805559" w:rsidRPr="00FD2828" w:rsidRDefault="009D7664" w:rsidP="009D7664">
            <w:pPr>
              <w:rPr>
                <w:rFonts w:eastAsia="Times New Roman"/>
                <w:b/>
                <w:bCs/>
                <w:color w:val="000000"/>
                <w:lang w:eastAsia="en-GB"/>
              </w:rPr>
            </w:pPr>
            <w:r w:rsidRPr="00FD2828">
              <w:rPr>
                <w:rFonts w:eastAsia="Times New Roman"/>
                <w:b/>
                <w:bCs/>
                <w:color w:val="000000"/>
                <w:lang w:eastAsia="en-GB"/>
              </w:rPr>
              <w:t>Percentage</w:t>
            </w:r>
          </w:p>
        </w:tc>
      </w:tr>
      <w:tr w:rsidR="00805559" w:rsidRPr="009D7664" w14:paraId="6E617EF1" w14:textId="77777777" w:rsidTr="00D8217A">
        <w:trPr>
          <w:trHeight w:val="300"/>
        </w:trPr>
        <w:tc>
          <w:tcPr>
            <w:tcW w:w="1526" w:type="dxa"/>
            <w:tcBorders>
              <w:top w:val="nil"/>
              <w:left w:val="nil"/>
              <w:bottom w:val="nil"/>
              <w:right w:val="nil"/>
            </w:tcBorders>
            <w:shd w:val="clear" w:color="auto" w:fill="auto"/>
            <w:noWrap/>
            <w:vAlign w:val="bottom"/>
            <w:hideMark/>
          </w:tcPr>
          <w:p w14:paraId="3223DFF3"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Atheism</w:t>
            </w:r>
          </w:p>
        </w:tc>
        <w:tc>
          <w:tcPr>
            <w:tcW w:w="2693" w:type="dxa"/>
            <w:tcBorders>
              <w:top w:val="nil"/>
              <w:left w:val="nil"/>
              <w:bottom w:val="nil"/>
              <w:right w:val="nil"/>
            </w:tcBorders>
            <w:shd w:val="clear" w:color="auto" w:fill="auto"/>
            <w:noWrap/>
            <w:vAlign w:val="bottom"/>
            <w:hideMark/>
          </w:tcPr>
          <w:p w14:paraId="25534A31"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58</w:t>
            </w:r>
          </w:p>
        </w:tc>
        <w:tc>
          <w:tcPr>
            <w:tcW w:w="2835" w:type="dxa"/>
            <w:tcBorders>
              <w:top w:val="nil"/>
              <w:left w:val="nil"/>
              <w:bottom w:val="nil"/>
              <w:right w:val="nil"/>
            </w:tcBorders>
            <w:shd w:val="clear" w:color="auto" w:fill="auto"/>
            <w:noWrap/>
            <w:vAlign w:val="bottom"/>
            <w:hideMark/>
          </w:tcPr>
          <w:p w14:paraId="0751F646"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14.01%</w:t>
            </w:r>
          </w:p>
        </w:tc>
      </w:tr>
      <w:tr w:rsidR="00805559" w:rsidRPr="009D7664" w14:paraId="79EC8A65" w14:textId="77777777" w:rsidTr="00D8217A">
        <w:trPr>
          <w:trHeight w:val="300"/>
        </w:trPr>
        <w:tc>
          <w:tcPr>
            <w:tcW w:w="1526" w:type="dxa"/>
            <w:tcBorders>
              <w:top w:val="nil"/>
              <w:left w:val="nil"/>
              <w:bottom w:val="nil"/>
              <w:right w:val="nil"/>
            </w:tcBorders>
            <w:shd w:val="clear" w:color="auto" w:fill="auto"/>
            <w:noWrap/>
            <w:vAlign w:val="bottom"/>
            <w:hideMark/>
          </w:tcPr>
          <w:p w14:paraId="2D4FE780"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Christianity</w:t>
            </w:r>
          </w:p>
        </w:tc>
        <w:tc>
          <w:tcPr>
            <w:tcW w:w="2693" w:type="dxa"/>
            <w:tcBorders>
              <w:top w:val="nil"/>
              <w:left w:val="nil"/>
              <w:bottom w:val="nil"/>
              <w:right w:val="nil"/>
            </w:tcBorders>
            <w:shd w:val="clear" w:color="auto" w:fill="auto"/>
            <w:noWrap/>
            <w:vAlign w:val="bottom"/>
            <w:hideMark/>
          </w:tcPr>
          <w:p w14:paraId="6D70EE64"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211</w:t>
            </w:r>
          </w:p>
        </w:tc>
        <w:tc>
          <w:tcPr>
            <w:tcW w:w="2835" w:type="dxa"/>
            <w:tcBorders>
              <w:top w:val="nil"/>
              <w:left w:val="nil"/>
              <w:bottom w:val="nil"/>
              <w:right w:val="nil"/>
            </w:tcBorders>
            <w:shd w:val="clear" w:color="auto" w:fill="auto"/>
            <w:noWrap/>
            <w:vAlign w:val="bottom"/>
            <w:hideMark/>
          </w:tcPr>
          <w:p w14:paraId="20766AD1"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50.97%</w:t>
            </w:r>
          </w:p>
        </w:tc>
      </w:tr>
      <w:tr w:rsidR="00805559" w:rsidRPr="009D7664" w14:paraId="02F7DC69" w14:textId="77777777" w:rsidTr="00D8217A">
        <w:trPr>
          <w:trHeight w:val="300"/>
        </w:trPr>
        <w:tc>
          <w:tcPr>
            <w:tcW w:w="1526" w:type="dxa"/>
            <w:tcBorders>
              <w:top w:val="nil"/>
              <w:left w:val="nil"/>
              <w:bottom w:val="nil"/>
              <w:right w:val="nil"/>
            </w:tcBorders>
            <w:shd w:val="clear" w:color="auto" w:fill="auto"/>
            <w:noWrap/>
            <w:vAlign w:val="bottom"/>
            <w:hideMark/>
          </w:tcPr>
          <w:p w14:paraId="028646EC"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Hinduism</w:t>
            </w:r>
          </w:p>
        </w:tc>
        <w:tc>
          <w:tcPr>
            <w:tcW w:w="2693" w:type="dxa"/>
            <w:tcBorders>
              <w:top w:val="nil"/>
              <w:left w:val="nil"/>
              <w:bottom w:val="nil"/>
              <w:right w:val="nil"/>
            </w:tcBorders>
            <w:shd w:val="clear" w:color="auto" w:fill="auto"/>
            <w:noWrap/>
            <w:vAlign w:val="bottom"/>
            <w:hideMark/>
          </w:tcPr>
          <w:p w14:paraId="745B7385"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12</w:t>
            </w:r>
          </w:p>
        </w:tc>
        <w:tc>
          <w:tcPr>
            <w:tcW w:w="2835" w:type="dxa"/>
            <w:tcBorders>
              <w:top w:val="nil"/>
              <w:left w:val="nil"/>
              <w:bottom w:val="nil"/>
              <w:right w:val="nil"/>
            </w:tcBorders>
            <w:shd w:val="clear" w:color="auto" w:fill="auto"/>
            <w:noWrap/>
            <w:vAlign w:val="bottom"/>
            <w:hideMark/>
          </w:tcPr>
          <w:p w14:paraId="736BA077"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2.90%</w:t>
            </w:r>
          </w:p>
        </w:tc>
      </w:tr>
      <w:tr w:rsidR="00805559" w:rsidRPr="009D7664" w14:paraId="7ECC0271" w14:textId="77777777" w:rsidTr="00D8217A">
        <w:trPr>
          <w:trHeight w:val="300"/>
        </w:trPr>
        <w:tc>
          <w:tcPr>
            <w:tcW w:w="1526" w:type="dxa"/>
            <w:tcBorders>
              <w:top w:val="nil"/>
              <w:left w:val="nil"/>
              <w:bottom w:val="nil"/>
              <w:right w:val="nil"/>
            </w:tcBorders>
            <w:shd w:val="clear" w:color="auto" w:fill="auto"/>
            <w:noWrap/>
            <w:vAlign w:val="bottom"/>
            <w:hideMark/>
          </w:tcPr>
          <w:p w14:paraId="79CF6043"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I do not wish to disclose my religion/belief</w:t>
            </w:r>
          </w:p>
        </w:tc>
        <w:tc>
          <w:tcPr>
            <w:tcW w:w="2693" w:type="dxa"/>
            <w:tcBorders>
              <w:top w:val="nil"/>
              <w:left w:val="nil"/>
              <w:bottom w:val="nil"/>
              <w:right w:val="nil"/>
            </w:tcBorders>
            <w:shd w:val="clear" w:color="auto" w:fill="auto"/>
            <w:noWrap/>
            <w:vAlign w:val="bottom"/>
            <w:hideMark/>
          </w:tcPr>
          <w:p w14:paraId="23ACEC6B"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90</w:t>
            </w:r>
          </w:p>
        </w:tc>
        <w:tc>
          <w:tcPr>
            <w:tcW w:w="2835" w:type="dxa"/>
            <w:tcBorders>
              <w:top w:val="nil"/>
              <w:left w:val="nil"/>
              <w:bottom w:val="nil"/>
              <w:right w:val="nil"/>
            </w:tcBorders>
            <w:shd w:val="clear" w:color="auto" w:fill="auto"/>
            <w:noWrap/>
            <w:vAlign w:val="bottom"/>
            <w:hideMark/>
          </w:tcPr>
          <w:p w14:paraId="3BF69C03"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21.74%</w:t>
            </w:r>
          </w:p>
        </w:tc>
      </w:tr>
      <w:tr w:rsidR="00805559" w:rsidRPr="009D7664" w14:paraId="52D66CA0" w14:textId="77777777" w:rsidTr="00D8217A">
        <w:trPr>
          <w:trHeight w:val="300"/>
        </w:trPr>
        <w:tc>
          <w:tcPr>
            <w:tcW w:w="1526" w:type="dxa"/>
            <w:tcBorders>
              <w:top w:val="nil"/>
              <w:left w:val="nil"/>
              <w:bottom w:val="nil"/>
              <w:right w:val="nil"/>
            </w:tcBorders>
            <w:shd w:val="clear" w:color="auto" w:fill="auto"/>
            <w:noWrap/>
            <w:vAlign w:val="bottom"/>
            <w:hideMark/>
          </w:tcPr>
          <w:p w14:paraId="7386A3B5"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Islam</w:t>
            </w:r>
          </w:p>
        </w:tc>
        <w:tc>
          <w:tcPr>
            <w:tcW w:w="2693" w:type="dxa"/>
            <w:tcBorders>
              <w:top w:val="nil"/>
              <w:left w:val="nil"/>
              <w:bottom w:val="nil"/>
              <w:right w:val="nil"/>
            </w:tcBorders>
            <w:shd w:val="clear" w:color="auto" w:fill="auto"/>
            <w:noWrap/>
            <w:vAlign w:val="bottom"/>
            <w:hideMark/>
          </w:tcPr>
          <w:p w14:paraId="0F433DEF"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18</w:t>
            </w:r>
          </w:p>
        </w:tc>
        <w:tc>
          <w:tcPr>
            <w:tcW w:w="2835" w:type="dxa"/>
            <w:tcBorders>
              <w:top w:val="nil"/>
              <w:left w:val="nil"/>
              <w:bottom w:val="nil"/>
              <w:right w:val="nil"/>
            </w:tcBorders>
            <w:shd w:val="clear" w:color="auto" w:fill="auto"/>
            <w:noWrap/>
            <w:vAlign w:val="bottom"/>
            <w:hideMark/>
          </w:tcPr>
          <w:p w14:paraId="21ABB1F3"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4.35%</w:t>
            </w:r>
          </w:p>
        </w:tc>
      </w:tr>
      <w:tr w:rsidR="00805559" w:rsidRPr="009D7664" w14:paraId="7CAA257C" w14:textId="77777777" w:rsidTr="00D8217A">
        <w:trPr>
          <w:trHeight w:val="300"/>
        </w:trPr>
        <w:tc>
          <w:tcPr>
            <w:tcW w:w="1526" w:type="dxa"/>
            <w:tcBorders>
              <w:top w:val="nil"/>
              <w:left w:val="nil"/>
              <w:bottom w:val="nil"/>
              <w:right w:val="nil"/>
            </w:tcBorders>
            <w:shd w:val="clear" w:color="auto" w:fill="auto"/>
            <w:noWrap/>
            <w:vAlign w:val="bottom"/>
            <w:hideMark/>
          </w:tcPr>
          <w:p w14:paraId="07121C8E"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Other</w:t>
            </w:r>
          </w:p>
        </w:tc>
        <w:tc>
          <w:tcPr>
            <w:tcW w:w="2693" w:type="dxa"/>
            <w:tcBorders>
              <w:top w:val="nil"/>
              <w:left w:val="nil"/>
              <w:bottom w:val="nil"/>
              <w:right w:val="nil"/>
            </w:tcBorders>
            <w:shd w:val="clear" w:color="auto" w:fill="auto"/>
            <w:noWrap/>
            <w:vAlign w:val="bottom"/>
            <w:hideMark/>
          </w:tcPr>
          <w:p w14:paraId="5CDE32AD"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16</w:t>
            </w:r>
          </w:p>
        </w:tc>
        <w:tc>
          <w:tcPr>
            <w:tcW w:w="2835" w:type="dxa"/>
            <w:tcBorders>
              <w:top w:val="nil"/>
              <w:left w:val="nil"/>
              <w:bottom w:val="nil"/>
              <w:right w:val="nil"/>
            </w:tcBorders>
            <w:shd w:val="clear" w:color="auto" w:fill="auto"/>
            <w:noWrap/>
            <w:vAlign w:val="bottom"/>
            <w:hideMark/>
          </w:tcPr>
          <w:p w14:paraId="534AEE70"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3.86%</w:t>
            </w:r>
          </w:p>
        </w:tc>
      </w:tr>
      <w:tr w:rsidR="00805559" w:rsidRPr="009D7664" w14:paraId="3C689AA4" w14:textId="77777777" w:rsidTr="00D8217A">
        <w:trPr>
          <w:trHeight w:val="300"/>
        </w:trPr>
        <w:tc>
          <w:tcPr>
            <w:tcW w:w="1526" w:type="dxa"/>
            <w:tcBorders>
              <w:top w:val="nil"/>
              <w:left w:val="nil"/>
              <w:bottom w:val="nil"/>
              <w:right w:val="nil"/>
            </w:tcBorders>
            <w:shd w:val="clear" w:color="auto" w:fill="auto"/>
            <w:noWrap/>
            <w:vAlign w:val="bottom"/>
            <w:hideMark/>
          </w:tcPr>
          <w:p w14:paraId="266D0E58"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Sikhism</w:t>
            </w:r>
          </w:p>
        </w:tc>
        <w:tc>
          <w:tcPr>
            <w:tcW w:w="2693" w:type="dxa"/>
            <w:tcBorders>
              <w:top w:val="nil"/>
              <w:left w:val="nil"/>
              <w:bottom w:val="nil"/>
              <w:right w:val="nil"/>
            </w:tcBorders>
            <w:shd w:val="clear" w:color="auto" w:fill="auto"/>
            <w:noWrap/>
            <w:vAlign w:val="bottom"/>
            <w:hideMark/>
          </w:tcPr>
          <w:p w14:paraId="40CC0908"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w:t>
            </w:r>
          </w:p>
        </w:tc>
        <w:tc>
          <w:tcPr>
            <w:tcW w:w="2835" w:type="dxa"/>
            <w:tcBorders>
              <w:top w:val="nil"/>
              <w:left w:val="nil"/>
              <w:bottom w:val="nil"/>
              <w:right w:val="nil"/>
            </w:tcBorders>
            <w:shd w:val="clear" w:color="auto" w:fill="auto"/>
            <w:noWrap/>
            <w:vAlign w:val="bottom"/>
            <w:hideMark/>
          </w:tcPr>
          <w:p w14:paraId="6E83412F"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w:t>
            </w:r>
          </w:p>
        </w:tc>
      </w:tr>
      <w:tr w:rsidR="00805559" w:rsidRPr="009D7664" w14:paraId="2ECD74B6" w14:textId="77777777" w:rsidTr="00D8217A">
        <w:trPr>
          <w:trHeight w:val="300"/>
        </w:trPr>
        <w:tc>
          <w:tcPr>
            <w:tcW w:w="1526" w:type="dxa"/>
            <w:tcBorders>
              <w:top w:val="nil"/>
              <w:left w:val="nil"/>
              <w:bottom w:val="nil"/>
              <w:right w:val="nil"/>
            </w:tcBorders>
            <w:shd w:val="clear" w:color="auto" w:fill="auto"/>
            <w:noWrap/>
            <w:vAlign w:val="bottom"/>
            <w:hideMark/>
          </w:tcPr>
          <w:p w14:paraId="14015514"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lastRenderedPageBreak/>
              <w:t>Unspecified</w:t>
            </w:r>
          </w:p>
        </w:tc>
        <w:tc>
          <w:tcPr>
            <w:tcW w:w="2693" w:type="dxa"/>
            <w:tcBorders>
              <w:top w:val="nil"/>
              <w:left w:val="nil"/>
              <w:bottom w:val="nil"/>
              <w:right w:val="nil"/>
            </w:tcBorders>
            <w:shd w:val="clear" w:color="auto" w:fill="auto"/>
            <w:noWrap/>
            <w:vAlign w:val="bottom"/>
            <w:hideMark/>
          </w:tcPr>
          <w:p w14:paraId="1229AF65"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w:t>
            </w:r>
          </w:p>
        </w:tc>
        <w:tc>
          <w:tcPr>
            <w:tcW w:w="2835" w:type="dxa"/>
            <w:tcBorders>
              <w:top w:val="nil"/>
              <w:left w:val="nil"/>
              <w:bottom w:val="nil"/>
              <w:right w:val="nil"/>
            </w:tcBorders>
            <w:shd w:val="clear" w:color="auto" w:fill="auto"/>
            <w:noWrap/>
            <w:vAlign w:val="bottom"/>
            <w:hideMark/>
          </w:tcPr>
          <w:p w14:paraId="643A61F9"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w:t>
            </w:r>
          </w:p>
        </w:tc>
      </w:tr>
      <w:tr w:rsidR="00805559" w:rsidRPr="009D7664" w14:paraId="4C8BCECB" w14:textId="77777777" w:rsidTr="00D8217A">
        <w:trPr>
          <w:trHeight w:val="300"/>
        </w:trPr>
        <w:tc>
          <w:tcPr>
            <w:tcW w:w="1526" w:type="dxa"/>
            <w:tcBorders>
              <w:top w:val="nil"/>
              <w:left w:val="nil"/>
              <w:bottom w:val="nil"/>
              <w:right w:val="nil"/>
            </w:tcBorders>
            <w:shd w:val="clear" w:color="auto" w:fill="auto"/>
            <w:noWrap/>
            <w:vAlign w:val="bottom"/>
            <w:hideMark/>
          </w:tcPr>
          <w:p w14:paraId="1B032922"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(blank)</w:t>
            </w:r>
          </w:p>
        </w:tc>
        <w:tc>
          <w:tcPr>
            <w:tcW w:w="2693" w:type="dxa"/>
            <w:tcBorders>
              <w:top w:val="nil"/>
              <w:left w:val="nil"/>
              <w:bottom w:val="nil"/>
              <w:right w:val="nil"/>
            </w:tcBorders>
            <w:shd w:val="clear" w:color="auto" w:fill="auto"/>
            <w:noWrap/>
            <w:vAlign w:val="bottom"/>
            <w:hideMark/>
          </w:tcPr>
          <w:p w14:paraId="634DCDF9"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w:t>
            </w:r>
          </w:p>
        </w:tc>
        <w:tc>
          <w:tcPr>
            <w:tcW w:w="2835" w:type="dxa"/>
            <w:tcBorders>
              <w:top w:val="nil"/>
              <w:left w:val="nil"/>
              <w:bottom w:val="nil"/>
              <w:right w:val="nil"/>
            </w:tcBorders>
            <w:shd w:val="clear" w:color="auto" w:fill="auto"/>
            <w:noWrap/>
            <w:vAlign w:val="bottom"/>
            <w:hideMark/>
          </w:tcPr>
          <w:p w14:paraId="3AE3B461" w14:textId="77777777" w:rsidR="00805559" w:rsidRPr="009D7664" w:rsidRDefault="00805559" w:rsidP="009D7664">
            <w:pPr>
              <w:rPr>
                <w:rFonts w:eastAsia="Times New Roman"/>
                <w:color w:val="000000"/>
                <w:lang w:eastAsia="en-GB"/>
              </w:rPr>
            </w:pPr>
            <w:r w:rsidRPr="009D7664">
              <w:rPr>
                <w:rFonts w:eastAsia="Times New Roman"/>
                <w:color w:val="000000"/>
                <w:lang w:eastAsia="en-GB"/>
              </w:rPr>
              <w:t>-</w:t>
            </w:r>
          </w:p>
        </w:tc>
      </w:tr>
      <w:tr w:rsidR="00805559" w:rsidRPr="009D7664" w14:paraId="52C1891B" w14:textId="77777777" w:rsidTr="00D8217A">
        <w:trPr>
          <w:trHeight w:val="300"/>
        </w:trPr>
        <w:tc>
          <w:tcPr>
            <w:tcW w:w="1526" w:type="dxa"/>
            <w:tcBorders>
              <w:top w:val="single" w:sz="4" w:space="0" w:color="95B3D7"/>
              <w:left w:val="nil"/>
              <w:bottom w:val="nil"/>
              <w:right w:val="nil"/>
            </w:tcBorders>
            <w:shd w:val="clear" w:color="DCE6F1" w:fill="DCE6F1"/>
            <w:noWrap/>
            <w:vAlign w:val="bottom"/>
            <w:hideMark/>
          </w:tcPr>
          <w:p w14:paraId="2A892E9E" w14:textId="77777777" w:rsidR="00805559" w:rsidRPr="00FD2828" w:rsidRDefault="00805559" w:rsidP="009D7664">
            <w:pPr>
              <w:rPr>
                <w:rFonts w:eastAsia="Times New Roman"/>
                <w:b/>
                <w:bCs/>
                <w:color w:val="000000"/>
                <w:lang w:eastAsia="en-GB"/>
              </w:rPr>
            </w:pPr>
            <w:r w:rsidRPr="00FD2828">
              <w:rPr>
                <w:rFonts w:eastAsia="Times New Roman"/>
                <w:b/>
                <w:bCs/>
                <w:color w:val="000000"/>
                <w:lang w:eastAsia="en-GB"/>
              </w:rPr>
              <w:t>Grand Total</w:t>
            </w:r>
          </w:p>
        </w:tc>
        <w:tc>
          <w:tcPr>
            <w:tcW w:w="2693" w:type="dxa"/>
            <w:tcBorders>
              <w:top w:val="single" w:sz="4" w:space="0" w:color="95B3D7"/>
              <w:left w:val="nil"/>
              <w:bottom w:val="nil"/>
              <w:right w:val="nil"/>
            </w:tcBorders>
            <w:shd w:val="clear" w:color="DCE6F1" w:fill="DCE6F1"/>
            <w:noWrap/>
            <w:vAlign w:val="bottom"/>
            <w:hideMark/>
          </w:tcPr>
          <w:p w14:paraId="6BCE3A50" w14:textId="77777777" w:rsidR="00805559" w:rsidRPr="00FD2828" w:rsidRDefault="00805559" w:rsidP="009D7664">
            <w:pPr>
              <w:rPr>
                <w:rFonts w:eastAsia="Times New Roman"/>
                <w:b/>
                <w:bCs/>
                <w:color w:val="000000"/>
                <w:lang w:eastAsia="en-GB"/>
              </w:rPr>
            </w:pPr>
            <w:r w:rsidRPr="00FD2828">
              <w:rPr>
                <w:rFonts w:eastAsia="Times New Roman"/>
                <w:b/>
                <w:bCs/>
                <w:color w:val="000000"/>
                <w:lang w:eastAsia="en-GB"/>
              </w:rPr>
              <w:t>414</w:t>
            </w:r>
          </w:p>
        </w:tc>
        <w:tc>
          <w:tcPr>
            <w:tcW w:w="2835" w:type="dxa"/>
            <w:tcBorders>
              <w:top w:val="single" w:sz="4" w:space="0" w:color="95B3D7"/>
              <w:left w:val="nil"/>
              <w:bottom w:val="nil"/>
              <w:right w:val="nil"/>
            </w:tcBorders>
            <w:shd w:val="clear" w:color="DCE6F1" w:fill="DCE6F1"/>
            <w:noWrap/>
            <w:vAlign w:val="bottom"/>
            <w:hideMark/>
          </w:tcPr>
          <w:p w14:paraId="61A003E0" w14:textId="77777777" w:rsidR="00805559" w:rsidRPr="00FD2828" w:rsidRDefault="00805559" w:rsidP="009D7664">
            <w:pPr>
              <w:rPr>
                <w:rFonts w:eastAsia="Times New Roman"/>
                <w:b/>
                <w:bCs/>
                <w:color w:val="000000"/>
                <w:lang w:eastAsia="en-GB"/>
              </w:rPr>
            </w:pPr>
            <w:r w:rsidRPr="00FD2828">
              <w:rPr>
                <w:rFonts w:eastAsia="Times New Roman"/>
                <w:b/>
                <w:bCs/>
                <w:color w:val="000000"/>
                <w:lang w:eastAsia="en-GB"/>
              </w:rPr>
              <w:t>100.00%</w:t>
            </w:r>
          </w:p>
        </w:tc>
      </w:tr>
    </w:tbl>
    <w:p w14:paraId="14F5E51D" w14:textId="2B26E54A" w:rsidR="00FF05AA" w:rsidRPr="009D7664" w:rsidRDefault="00FF05AA" w:rsidP="009D7664">
      <w:pPr>
        <w:rPr>
          <w:rFonts w:eastAsia="Times New Roman"/>
          <w:lang w:eastAsia="en-GB"/>
        </w:rPr>
      </w:pPr>
    </w:p>
    <w:tbl>
      <w:tblPr>
        <w:tblW w:w="6980" w:type="dxa"/>
        <w:tblLook w:val="04A0" w:firstRow="1" w:lastRow="0" w:firstColumn="1" w:lastColumn="0" w:noHBand="0" w:noVBand="1"/>
      </w:tblPr>
      <w:tblGrid>
        <w:gridCol w:w="1380"/>
        <w:gridCol w:w="2740"/>
        <w:gridCol w:w="2860"/>
      </w:tblGrid>
      <w:tr w:rsidR="004851D5" w:rsidRPr="009D7664" w14:paraId="476D269E" w14:textId="77777777" w:rsidTr="006A6DF5">
        <w:trPr>
          <w:trHeight w:val="300"/>
        </w:trPr>
        <w:tc>
          <w:tcPr>
            <w:tcW w:w="1380" w:type="dxa"/>
            <w:tcBorders>
              <w:top w:val="nil"/>
              <w:left w:val="nil"/>
              <w:bottom w:val="single" w:sz="4" w:space="0" w:color="95B3D7"/>
              <w:right w:val="nil"/>
            </w:tcBorders>
            <w:shd w:val="clear" w:color="DCE6F1" w:fill="DCE6F1"/>
            <w:noWrap/>
            <w:vAlign w:val="bottom"/>
            <w:hideMark/>
          </w:tcPr>
          <w:p w14:paraId="55BA7208" w14:textId="77777777" w:rsidR="004851D5" w:rsidRPr="009D7664" w:rsidRDefault="004851D5" w:rsidP="009D7664">
            <w:pPr>
              <w:rPr>
                <w:rFonts w:eastAsia="Times New Roman"/>
                <w:color w:val="000000"/>
                <w:lang w:eastAsia="en-GB"/>
              </w:rPr>
            </w:pPr>
            <w:r w:rsidRPr="009D7664">
              <w:rPr>
                <w:rFonts w:eastAsia="Times New Roman"/>
                <w:color w:val="000000"/>
                <w:lang w:eastAsia="en-GB"/>
              </w:rPr>
              <w:t>Sex</w:t>
            </w:r>
          </w:p>
        </w:tc>
        <w:tc>
          <w:tcPr>
            <w:tcW w:w="2740" w:type="dxa"/>
            <w:tcBorders>
              <w:top w:val="nil"/>
              <w:left w:val="nil"/>
              <w:bottom w:val="single" w:sz="4" w:space="0" w:color="95B3D7"/>
              <w:right w:val="nil"/>
            </w:tcBorders>
            <w:shd w:val="clear" w:color="DCE6F1" w:fill="DCE6F1"/>
            <w:noWrap/>
            <w:vAlign w:val="bottom"/>
            <w:hideMark/>
          </w:tcPr>
          <w:p w14:paraId="6CB57219" w14:textId="77777777" w:rsidR="004851D5" w:rsidRPr="009D7664" w:rsidRDefault="004851D5" w:rsidP="009D7664">
            <w:pPr>
              <w:rPr>
                <w:rFonts w:eastAsia="Times New Roman"/>
                <w:color w:val="000000"/>
                <w:lang w:eastAsia="en-GB"/>
              </w:rPr>
            </w:pPr>
            <w:r w:rsidRPr="009D7664">
              <w:rPr>
                <w:rFonts w:eastAsia="Times New Roman"/>
                <w:color w:val="000000"/>
                <w:lang w:eastAsia="en-GB"/>
              </w:rPr>
              <w:t>Count of Employee Number</w:t>
            </w:r>
          </w:p>
        </w:tc>
        <w:tc>
          <w:tcPr>
            <w:tcW w:w="2860" w:type="dxa"/>
            <w:tcBorders>
              <w:top w:val="nil"/>
              <w:left w:val="nil"/>
              <w:bottom w:val="single" w:sz="4" w:space="0" w:color="95B3D7"/>
              <w:right w:val="nil"/>
            </w:tcBorders>
            <w:shd w:val="clear" w:color="DCE6F1" w:fill="DCE6F1"/>
            <w:noWrap/>
            <w:vAlign w:val="bottom"/>
            <w:hideMark/>
          </w:tcPr>
          <w:p w14:paraId="07E71715" w14:textId="6E7E5E13" w:rsidR="004851D5" w:rsidRPr="009D7664" w:rsidRDefault="009D7664" w:rsidP="009D7664">
            <w:pPr>
              <w:rPr>
                <w:rFonts w:eastAsia="Times New Roman"/>
                <w:color w:val="000000"/>
                <w:lang w:eastAsia="en-GB"/>
              </w:rPr>
            </w:pPr>
            <w:r w:rsidRPr="009D7664">
              <w:rPr>
                <w:rFonts w:eastAsia="Times New Roman"/>
                <w:color w:val="000000"/>
                <w:lang w:eastAsia="en-GB"/>
              </w:rPr>
              <w:t>Percentage</w:t>
            </w:r>
          </w:p>
        </w:tc>
      </w:tr>
      <w:tr w:rsidR="004851D5" w:rsidRPr="009D7664" w14:paraId="503B4752" w14:textId="77777777" w:rsidTr="006A6DF5">
        <w:trPr>
          <w:trHeight w:val="300"/>
        </w:trPr>
        <w:tc>
          <w:tcPr>
            <w:tcW w:w="1380" w:type="dxa"/>
            <w:tcBorders>
              <w:top w:val="nil"/>
              <w:left w:val="nil"/>
              <w:bottom w:val="nil"/>
              <w:right w:val="nil"/>
            </w:tcBorders>
            <w:shd w:val="clear" w:color="auto" w:fill="auto"/>
            <w:noWrap/>
            <w:vAlign w:val="bottom"/>
            <w:hideMark/>
          </w:tcPr>
          <w:p w14:paraId="416F58C2" w14:textId="77777777" w:rsidR="004851D5" w:rsidRPr="009D7664" w:rsidRDefault="004851D5" w:rsidP="009D7664">
            <w:pPr>
              <w:rPr>
                <w:rFonts w:eastAsia="Times New Roman"/>
                <w:color w:val="000000"/>
                <w:lang w:eastAsia="en-GB"/>
              </w:rPr>
            </w:pPr>
            <w:r w:rsidRPr="009D7664">
              <w:rPr>
                <w:rFonts w:eastAsia="Times New Roman"/>
                <w:color w:val="000000"/>
                <w:lang w:eastAsia="en-GB"/>
              </w:rPr>
              <w:t>Female</w:t>
            </w:r>
          </w:p>
        </w:tc>
        <w:tc>
          <w:tcPr>
            <w:tcW w:w="2740" w:type="dxa"/>
            <w:tcBorders>
              <w:top w:val="nil"/>
              <w:left w:val="nil"/>
              <w:bottom w:val="nil"/>
              <w:right w:val="nil"/>
            </w:tcBorders>
            <w:shd w:val="clear" w:color="auto" w:fill="auto"/>
            <w:noWrap/>
            <w:vAlign w:val="bottom"/>
            <w:hideMark/>
          </w:tcPr>
          <w:p w14:paraId="67ACF0C0" w14:textId="77777777" w:rsidR="004851D5" w:rsidRPr="009D7664" w:rsidRDefault="004851D5" w:rsidP="009D7664">
            <w:pPr>
              <w:rPr>
                <w:rFonts w:eastAsia="Times New Roman"/>
                <w:color w:val="000000"/>
                <w:lang w:eastAsia="en-GB"/>
              </w:rPr>
            </w:pPr>
            <w:r w:rsidRPr="009D7664">
              <w:rPr>
                <w:rFonts w:eastAsia="Times New Roman"/>
                <w:color w:val="000000"/>
                <w:lang w:eastAsia="en-GB"/>
              </w:rPr>
              <w:t>338</w:t>
            </w:r>
          </w:p>
        </w:tc>
        <w:tc>
          <w:tcPr>
            <w:tcW w:w="2860" w:type="dxa"/>
            <w:tcBorders>
              <w:top w:val="nil"/>
              <w:left w:val="nil"/>
              <w:bottom w:val="nil"/>
              <w:right w:val="nil"/>
            </w:tcBorders>
            <w:shd w:val="clear" w:color="auto" w:fill="auto"/>
            <w:noWrap/>
            <w:vAlign w:val="bottom"/>
            <w:hideMark/>
          </w:tcPr>
          <w:p w14:paraId="709CF3A0" w14:textId="77777777" w:rsidR="004851D5" w:rsidRPr="009D7664" w:rsidRDefault="004851D5" w:rsidP="009D7664">
            <w:pPr>
              <w:rPr>
                <w:rFonts w:eastAsia="Times New Roman"/>
                <w:color w:val="000000"/>
                <w:lang w:eastAsia="en-GB"/>
              </w:rPr>
            </w:pPr>
            <w:r w:rsidRPr="009D7664">
              <w:rPr>
                <w:rFonts w:eastAsia="Times New Roman"/>
                <w:color w:val="000000"/>
                <w:lang w:eastAsia="en-GB"/>
              </w:rPr>
              <w:t>81.64%</w:t>
            </w:r>
          </w:p>
        </w:tc>
      </w:tr>
      <w:tr w:rsidR="004851D5" w:rsidRPr="009D7664" w14:paraId="420D0E13" w14:textId="77777777" w:rsidTr="006A6DF5">
        <w:trPr>
          <w:trHeight w:val="300"/>
        </w:trPr>
        <w:tc>
          <w:tcPr>
            <w:tcW w:w="1380" w:type="dxa"/>
            <w:tcBorders>
              <w:top w:val="nil"/>
              <w:left w:val="nil"/>
              <w:bottom w:val="nil"/>
              <w:right w:val="nil"/>
            </w:tcBorders>
            <w:shd w:val="clear" w:color="auto" w:fill="auto"/>
            <w:noWrap/>
            <w:vAlign w:val="bottom"/>
            <w:hideMark/>
          </w:tcPr>
          <w:p w14:paraId="0D2BFAEB" w14:textId="77777777" w:rsidR="004851D5" w:rsidRPr="009D7664" w:rsidRDefault="004851D5" w:rsidP="009D7664">
            <w:pPr>
              <w:rPr>
                <w:rFonts w:eastAsia="Times New Roman"/>
                <w:color w:val="000000"/>
                <w:lang w:eastAsia="en-GB"/>
              </w:rPr>
            </w:pPr>
            <w:r w:rsidRPr="009D7664">
              <w:rPr>
                <w:rFonts w:eastAsia="Times New Roman"/>
                <w:color w:val="000000"/>
                <w:lang w:eastAsia="en-GB"/>
              </w:rPr>
              <w:t>Male</w:t>
            </w:r>
          </w:p>
        </w:tc>
        <w:tc>
          <w:tcPr>
            <w:tcW w:w="2740" w:type="dxa"/>
            <w:tcBorders>
              <w:top w:val="nil"/>
              <w:left w:val="nil"/>
              <w:bottom w:val="nil"/>
              <w:right w:val="nil"/>
            </w:tcBorders>
            <w:shd w:val="clear" w:color="auto" w:fill="auto"/>
            <w:noWrap/>
            <w:vAlign w:val="bottom"/>
            <w:hideMark/>
          </w:tcPr>
          <w:p w14:paraId="6B45D2F3" w14:textId="77777777" w:rsidR="004851D5" w:rsidRPr="009D7664" w:rsidRDefault="004851D5" w:rsidP="009D7664">
            <w:pPr>
              <w:rPr>
                <w:rFonts w:eastAsia="Times New Roman"/>
                <w:color w:val="000000"/>
                <w:lang w:eastAsia="en-GB"/>
              </w:rPr>
            </w:pPr>
            <w:r w:rsidRPr="009D7664">
              <w:rPr>
                <w:rFonts w:eastAsia="Times New Roman"/>
                <w:color w:val="000000"/>
                <w:lang w:eastAsia="en-GB"/>
              </w:rPr>
              <w:t>75</w:t>
            </w:r>
          </w:p>
        </w:tc>
        <w:tc>
          <w:tcPr>
            <w:tcW w:w="2860" w:type="dxa"/>
            <w:tcBorders>
              <w:top w:val="nil"/>
              <w:left w:val="nil"/>
              <w:bottom w:val="nil"/>
              <w:right w:val="nil"/>
            </w:tcBorders>
            <w:shd w:val="clear" w:color="auto" w:fill="auto"/>
            <w:noWrap/>
            <w:vAlign w:val="bottom"/>
            <w:hideMark/>
          </w:tcPr>
          <w:p w14:paraId="70BA9C5A" w14:textId="77777777" w:rsidR="004851D5" w:rsidRPr="009D7664" w:rsidRDefault="004851D5" w:rsidP="009D7664">
            <w:pPr>
              <w:rPr>
                <w:rFonts w:eastAsia="Times New Roman"/>
                <w:color w:val="000000"/>
                <w:lang w:eastAsia="en-GB"/>
              </w:rPr>
            </w:pPr>
            <w:r w:rsidRPr="009D7664">
              <w:rPr>
                <w:rFonts w:eastAsia="Times New Roman"/>
                <w:color w:val="000000"/>
                <w:lang w:eastAsia="en-GB"/>
              </w:rPr>
              <w:t>18.12%</w:t>
            </w:r>
          </w:p>
        </w:tc>
      </w:tr>
      <w:tr w:rsidR="004851D5" w:rsidRPr="009D7664" w14:paraId="36A65E93" w14:textId="77777777" w:rsidTr="006A6DF5">
        <w:trPr>
          <w:trHeight w:val="300"/>
        </w:trPr>
        <w:tc>
          <w:tcPr>
            <w:tcW w:w="1380" w:type="dxa"/>
            <w:tcBorders>
              <w:top w:val="nil"/>
              <w:left w:val="nil"/>
              <w:bottom w:val="nil"/>
              <w:right w:val="nil"/>
            </w:tcBorders>
            <w:shd w:val="clear" w:color="auto" w:fill="auto"/>
            <w:noWrap/>
            <w:vAlign w:val="bottom"/>
            <w:hideMark/>
          </w:tcPr>
          <w:p w14:paraId="09E1BF9B" w14:textId="77777777" w:rsidR="004851D5" w:rsidRPr="009D7664" w:rsidRDefault="004851D5" w:rsidP="009D7664">
            <w:pPr>
              <w:rPr>
                <w:rFonts w:eastAsia="Times New Roman"/>
                <w:color w:val="000000"/>
                <w:lang w:eastAsia="en-GB"/>
              </w:rPr>
            </w:pPr>
            <w:r w:rsidRPr="009D7664">
              <w:rPr>
                <w:rFonts w:eastAsia="Times New Roman"/>
                <w:color w:val="000000"/>
                <w:lang w:eastAsia="en-GB"/>
              </w:rPr>
              <w:t>(blank)</w:t>
            </w:r>
          </w:p>
        </w:tc>
        <w:tc>
          <w:tcPr>
            <w:tcW w:w="2740" w:type="dxa"/>
            <w:tcBorders>
              <w:top w:val="nil"/>
              <w:left w:val="nil"/>
              <w:bottom w:val="nil"/>
              <w:right w:val="nil"/>
            </w:tcBorders>
            <w:shd w:val="clear" w:color="auto" w:fill="auto"/>
            <w:noWrap/>
            <w:vAlign w:val="bottom"/>
            <w:hideMark/>
          </w:tcPr>
          <w:p w14:paraId="34804279" w14:textId="77777777" w:rsidR="004851D5" w:rsidRPr="009D7664" w:rsidRDefault="004851D5" w:rsidP="009D7664">
            <w:pPr>
              <w:rPr>
                <w:rFonts w:eastAsia="Times New Roman"/>
                <w:color w:val="000000"/>
                <w:lang w:eastAsia="en-GB"/>
              </w:rPr>
            </w:pPr>
            <w:r w:rsidRPr="009D7664">
              <w:rPr>
                <w:rFonts w:eastAsia="Times New Roman"/>
                <w:color w:val="000000"/>
                <w:lang w:eastAsia="en-GB"/>
              </w:rPr>
              <w:t>-</w:t>
            </w:r>
          </w:p>
        </w:tc>
        <w:tc>
          <w:tcPr>
            <w:tcW w:w="2860" w:type="dxa"/>
            <w:tcBorders>
              <w:top w:val="nil"/>
              <w:left w:val="nil"/>
              <w:bottom w:val="nil"/>
              <w:right w:val="nil"/>
            </w:tcBorders>
            <w:shd w:val="clear" w:color="auto" w:fill="auto"/>
            <w:noWrap/>
            <w:vAlign w:val="bottom"/>
            <w:hideMark/>
          </w:tcPr>
          <w:p w14:paraId="3782F965" w14:textId="77777777" w:rsidR="004851D5" w:rsidRPr="009D7664" w:rsidRDefault="004851D5" w:rsidP="009D7664">
            <w:pPr>
              <w:rPr>
                <w:rFonts w:eastAsia="Times New Roman"/>
                <w:color w:val="000000"/>
                <w:lang w:eastAsia="en-GB"/>
              </w:rPr>
            </w:pPr>
            <w:r w:rsidRPr="009D7664">
              <w:rPr>
                <w:rFonts w:eastAsia="Times New Roman"/>
                <w:color w:val="000000"/>
                <w:lang w:eastAsia="en-GB"/>
              </w:rPr>
              <w:t>-</w:t>
            </w:r>
          </w:p>
        </w:tc>
      </w:tr>
      <w:tr w:rsidR="004851D5" w:rsidRPr="009D7664" w14:paraId="5DEFDE5F" w14:textId="77777777" w:rsidTr="006A6DF5">
        <w:trPr>
          <w:trHeight w:val="300"/>
        </w:trPr>
        <w:tc>
          <w:tcPr>
            <w:tcW w:w="1380" w:type="dxa"/>
            <w:tcBorders>
              <w:top w:val="single" w:sz="4" w:space="0" w:color="95B3D7"/>
              <w:left w:val="nil"/>
              <w:bottom w:val="single" w:sz="4" w:space="0" w:color="95B3D7"/>
              <w:right w:val="nil"/>
            </w:tcBorders>
            <w:shd w:val="clear" w:color="DCE6F1" w:fill="DCE6F1"/>
            <w:noWrap/>
            <w:vAlign w:val="bottom"/>
            <w:hideMark/>
          </w:tcPr>
          <w:p w14:paraId="278700CD" w14:textId="77777777" w:rsidR="004851D5" w:rsidRPr="00FD2828" w:rsidRDefault="004851D5" w:rsidP="009D7664">
            <w:pPr>
              <w:rPr>
                <w:rFonts w:eastAsia="Times New Roman"/>
                <w:b/>
                <w:bCs/>
                <w:color w:val="000000"/>
                <w:lang w:eastAsia="en-GB"/>
              </w:rPr>
            </w:pPr>
            <w:r w:rsidRPr="00FD2828">
              <w:rPr>
                <w:rFonts w:eastAsia="Times New Roman"/>
                <w:b/>
                <w:bCs/>
                <w:color w:val="000000"/>
                <w:lang w:eastAsia="en-GB"/>
              </w:rPr>
              <w:t>Grand Total</w:t>
            </w:r>
          </w:p>
        </w:tc>
        <w:tc>
          <w:tcPr>
            <w:tcW w:w="2740" w:type="dxa"/>
            <w:tcBorders>
              <w:top w:val="single" w:sz="4" w:space="0" w:color="95B3D7"/>
              <w:left w:val="nil"/>
              <w:bottom w:val="single" w:sz="4" w:space="0" w:color="95B3D7"/>
              <w:right w:val="nil"/>
            </w:tcBorders>
            <w:shd w:val="clear" w:color="DCE6F1" w:fill="DCE6F1"/>
            <w:noWrap/>
            <w:vAlign w:val="bottom"/>
            <w:hideMark/>
          </w:tcPr>
          <w:p w14:paraId="01367252" w14:textId="77777777" w:rsidR="004851D5" w:rsidRPr="00FD2828" w:rsidRDefault="004851D5" w:rsidP="009D7664">
            <w:pPr>
              <w:rPr>
                <w:rFonts w:eastAsia="Times New Roman"/>
                <w:b/>
                <w:bCs/>
                <w:color w:val="000000"/>
                <w:lang w:eastAsia="en-GB"/>
              </w:rPr>
            </w:pPr>
            <w:r w:rsidRPr="00FD2828">
              <w:rPr>
                <w:rFonts w:eastAsia="Times New Roman"/>
                <w:b/>
                <w:bCs/>
                <w:color w:val="000000"/>
                <w:lang w:eastAsia="en-GB"/>
              </w:rPr>
              <w:t>414</w:t>
            </w:r>
          </w:p>
        </w:tc>
        <w:tc>
          <w:tcPr>
            <w:tcW w:w="2860" w:type="dxa"/>
            <w:tcBorders>
              <w:top w:val="single" w:sz="4" w:space="0" w:color="95B3D7"/>
              <w:left w:val="nil"/>
              <w:bottom w:val="single" w:sz="4" w:space="0" w:color="95B3D7"/>
              <w:right w:val="nil"/>
            </w:tcBorders>
            <w:shd w:val="clear" w:color="DCE6F1" w:fill="DCE6F1"/>
            <w:noWrap/>
            <w:vAlign w:val="bottom"/>
            <w:hideMark/>
          </w:tcPr>
          <w:p w14:paraId="20CC6FF5" w14:textId="77777777" w:rsidR="004851D5" w:rsidRPr="00FD2828" w:rsidRDefault="004851D5" w:rsidP="009D7664">
            <w:pPr>
              <w:rPr>
                <w:rFonts w:eastAsia="Times New Roman"/>
                <w:b/>
                <w:bCs/>
                <w:color w:val="000000"/>
                <w:lang w:eastAsia="en-GB"/>
              </w:rPr>
            </w:pPr>
            <w:r w:rsidRPr="00FD2828">
              <w:rPr>
                <w:rFonts w:eastAsia="Times New Roman"/>
                <w:b/>
                <w:bCs/>
                <w:color w:val="000000"/>
                <w:lang w:eastAsia="en-GB"/>
              </w:rPr>
              <w:t>100.00%</w:t>
            </w:r>
          </w:p>
        </w:tc>
      </w:tr>
    </w:tbl>
    <w:p w14:paraId="0E371224" w14:textId="5322C5C6" w:rsidR="004851D5" w:rsidRPr="009D7664" w:rsidRDefault="004851D5" w:rsidP="009D7664">
      <w:pPr>
        <w:rPr>
          <w:rFonts w:eastAsia="Times New Roman"/>
          <w:lang w:eastAsia="en-GB"/>
        </w:rPr>
      </w:pPr>
    </w:p>
    <w:tbl>
      <w:tblPr>
        <w:tblW w:w="7054" w:type="dxa"/>
        <w:tblLook w:val="04A0" w:firstRow="1" w:lastRow="0" w:firstColumn="1" w:lastColumn="0" w:noHBand="0" w:noVBand="1"/>
      </w:tblPr>
      <w:tblGrid>
        <w:gridCol w:w="1401"/>
        <w:gridCol w:w="2676"/>
        <w:gridCol w:w="2977"/>
      </w:tblGrid>
      <w:tr w:rsidR="00793D5A" w:rsidRPr="009D7664" w14:paraId="350B442A" w14:textId="77777777" w:rsidTr="00D8217A">
        <w:trPr>
          <w:trHeight w:val="300"/>
        </w:trPr>
        <w:tc>
          <w:tcPr>
            <w:tcW w:w="1401" w:type="dxa"/>
            <w:tcBorders>
              <w:top w:val="nil"/>
              <w:left w:val="nil"/>
              <w:bottom w:val="single" w:sz="4" w:space="0" w:color="95B3D7"/>
              <w:right w:val="nil"/>
            </w:tcBorders>
            <w:shd w:val="clear" w:color="DCE6F1" w:fill="DCE6F1"/>
            <w:noWrap/>
            <w:vAlign w:val="bottom"/>
            <w:hideMark/>
          </w:tcPr>
          <w:p w14:paraId="1FAF236D" w14:textId="77777777" w:rsidR="00793D5A" w:rsidRPr="002B4132" w:rsidRDefault="00793D5A" w:rsidP="009D7664">
            <w:pPr>
              <w:rPr>
                <w:rFonts w:eastAsia="Times New Roman"/>
                <w:b/>
                <w:bCs/>
                <w:color w:val="000000"/>
                <w:lang w:eastAsia="en-GB"/>
              </w:rPr>
            </w:pPr>
            <w:bookmarkStart w:id="0" w:name="_Hlk131148580"/>
            <w:r w:rsidRPr="002B4132">
              <w:rPr>
                <w:rFonts w:eastAsia="Times New Roman"/>
                <w:b/>
                <w:bCs/>
                <w:color w:val="000000"/>
                <w:lang w:eastAsia="en-GB"/>
              </w:rPr>
              <w:t>Sexual Orientation</w:t>
            </w:r>
          </w:p>
        </w:tc>
        <w:tc>
          <w:tcPr>
            <w:tcW w:w="2676" w:type="dxa"/>
            <w:tcBorders>
              <w:top w:val="nil"/>
              <w:left w:val="nil"/>
              <w:bottom w:val="single" w:sz="4" w:space="0" w:color="95B3D7"/>
              <w:right w:val="nil"/>
            </w:tcBorders>
            <w:shd w:val="clear" w:color="DCE6F1" w:fill="DCE6F1"/>
            <w:noWrap/>
            <w:vAlign w:val="bottom"/>
            <w:hideMark/>
          </w:tcPr>
          <w:p w14:paraId="1CEEC4B9" w14:textId="77777777" w:rsidR="00793D5A" w:rsidRPr="002B4132" w:rsidRDefault="00793D5A" w:rsidP="009D7664">
            <w:pPr>
              <w:rPr>
                <w:rFonts w:eastAsia="Times New Roman"/>
                <w:b/>
                <w:bCs/>
                <w:color w:val="000000"/>
                <w:lang w:eastAsia="en-GB"/>
              </w:rPr>
            </w:pPr>
            <w:r w:rsidRPr="002B4132">
              <w:rPr>
                <w:rFonts w:eastAsia="Times New Roman"/>
                <w:b/>
                <w:bCs/>
                <w:color w:val="000000"/>
                <w:lang w:eastAsia="en-GB"/>
              </w:rPr>
              <w:t>Count of Employee Number</w:t>
            </w:r>
          </w:p>
        </w:tc>
        <w:tc>
          <w:tcPr>
            <w:tcW w:w="2977" w:type="dxa"/>
            <w:tcBorders>
              <w:top w:val="nil"/>
              <w:left w:val="nil"/>
              <w:bottom w:val="single" w:sz="4" w:space="0" w:color="95B3D7"/>
              <w:right w:val="nil"/>
            </w:tcBorders>
            <w:shd w:val="clear" w:color="DCE6F1" w:fill="DCE6F1"/>
            <w:noWrap/>
            <w:vAlign w:val="bottom"/>
            <w:hideMark/>
          </w:tcPr>
          <w:p w14:paraId="0EFDAE10" w14:textId="58FD338C" w:rsidR="00793D5A" w:rsidRPr="002B4132" w:rsidRDefault="009D7664" w:rsidP="009D7664">
            <w:pPr>
              <w:rPr>
                <w:rFonts w:eastAsia="Times New Roman"/>
                <w:b/>
                <w:bCs/>
                <w:color w:val="000000"/>
                <w:lang w:eastAsia="en-GB"/>
              </w:rPr>
            </w:pPr>
            <w:r w:rsidRPr="002B4132">
              <w:rPr>
                <w:rFonts w:eastAsia="Times New Roman"/>
                <w:b/>
                <w:bCs/>
                <w:color w:val="000000"/>
                <w:lang w:eastAsia="en-GB"/>
              </w:rPr>
              <w:t>Percentage</w:t>
            </w:r>
          </w:p>
        </w:tc>
      </w:tr>
      <w:tr w:rsidR="00793D5A" w:rsidRPr="009D7664" w14:paraId="2169E1DB" w14:textId="77777777" w:rsidTr="00B87BF4">
        <w:trPr>
          <w:trHeight w:val="300"/>
        </w:trPr>
        <w:tc>
          <w:tcPr>
            <w:tcW w:w="1401" w:type="dxa"/>
            <w:tcBorders>
              <w:top w:val="nil"/>
              <w:left w:val="nil"/>
              <w:bottom w:val="nil"/>
              <w:right w:val="nil"/>
            </w:tcBorders>
            <w:shd w:val="clear" w:color="auto" w:fill="auto"/>
            <w:noWrap/>
            <w:vAlign w:val="bottom"/>
            <w:hideMark/>
          </w:tcPr>
          <w:p w14:paraId="0C42BEC3" w14:textId="77777777" w:rsidR="00793D5A" w:rsidRPr="009D7664" w:rsidRDefault="00793D5A" w:rsidP="009D7664">
            <w:pPr>
              <w:rPr>
                <w:rFonts w:eastAsia="Times New Roman"/>
                <w:color w:val="000000"/>
                <w:lang w:eastAsia="en-GB"/>
              </w:rPr>
            </w:pPr>
            <w:r w:rsidRPr="009D7664">
              <w:rPr>
                <w:rFonts w:eastAsia="Times New Roman"/>
                <w:color w:val="000000"/>
                <w:lang w:eastAsia="en-GB"/>
              </w:rPr>
              <w:t>Bisexual</w:t>
            </w:r>
          </w:p>
        </w:tc>
        <w:tc>
          <w:tcPr>
            <w:tcW w:w="2676" w:type="dxa"/>
            <w:tcBorders>
              <w:top w:val="nil"/>
              <w:left w:val="nil"/>
              <w:bottom w:val="nil"/>
              <w:right w:val="nil"/>
            </w:tcBorders>
            <w:shd w:val="clear" w:color="auto" w:fill="auto"/>
            <w:noWrap/>
            <w:vAlign w:val="bottom"/>
          </w:tcPr>
          <w:p w14:paraId="779D0335" w14:textId="105BEDB4" w:rsidR="00793D5A" w:rsidRPr="009D7664" w:rsidRDefault="00793D5A" w:rsidP="009D7664">
            <w:pPr>
              <w:rPr>
                <w:rFonts w:eastAsia="Times New Roman"/>
                <w:color w:val="000000"/>
                <w:lang w:eastAsia="en-GB"/>
              </w:rPr>
            </w:pPr>
          </w:p>
        </w:tc>
        <w:tc>
          <w:tcPr>
            <w:tcW w:w="2977" w:type="dxa"/>
            <w:tcBorders>
              <w:top w:val="nil"/>
              <w:left w:val="nil"/>
              <w:bottom w:val="nil"/>
              <w:right w:val="nil"/>
            </w:tcBorders>
            <w:shd w:val="clear" w:color="auto" w:fill="auto"/>
            <w:noWrap/>
            <w:vAlign w:val="bottom"/>
          </w:tcPr>
          <w:p w14:paraId="5D9111EF" w14:textId="31BABBAD" w:rsidR="00793D5A" w:rsidRPr="009D7664" w:rsidRDefault="00793D5A" w:rsidP="009D7664">
            <w:pPr>
              <w:rPr>
                <w:rFonts w:eastAsia="Times New Roman"/>
                <w:color w:val="000000"/>
                <w:lang w:eastAsia="en-GB"/>
              </w:rPr>
            </w:pPr>
          </w:p>
        </w:tc>
      </w:tr>
      <w:tr w:rsidR="00793D5A" w:rsidRPr="009D7664" w14:paraId="3D38108B" w14:textId="77777777" w:rsidTr="00B87BF4">
        <w:trPr>
          <w:trHeight w:val="300"/>
        </w:trPr>
        <w:tc>
          <w:tcPr>
            <w:tcW w:w="1401" w:type="dxa"/>
            <w:tcBorders>
              <w:top w:val="nil"/>
              <w:left w:val="nil"/>
              <w:bottom w:val="nil"/>
              <w:right w:val="nil"/>
            </w:tcBorders>
            <w:shd w:val="clear" w:color="auto" w:fill="auto"/>
            <w:noWrap/>
            <w:vAlign w:val="bottom"/>
            <w:hideMark/>
          </w:tcPr>
          <w:p w14:paraId="760A54D7" w14:textId="77777777" w:rsidR="00793D5A" w:rsidRPr="009D7664" w:rsidRDefault="00793D5A" w:rsidP="009D7664">
            <w:pPr>
              <w:rPr>
                <w:rFonts w:eastAsia="Times New Roman"/>
                <w:color w:val="000000"/>
                <w:lang w:eastAsia="en-GB"/>
              </w:rPr>
            </w:pPr>
            <w:r w:rsidRPr="009D7664">
              <w:rPr>
                <w:rFonts w:eastAsia="Times New Roman"/>
                <w:color w:val="000000"/>
                <w:lang w:eastAsia="en-GB"/>
              </w:rPr>
              <w:t>Gay or Lesbian</w:t>
            </w:r>
          </w:p>
        </w:tc>
        <w:tc>
          <w:tcPr>
            <w:tcW w:w="2676" w:type="dxa"/>
            <w:tcBorders>
              <w:top w:val="nil"/>
              <w:left w:val="nil"/>
              <w:bottom w:val="nil"/>
              <w:right w:val="nil"/>
            </w:tcBorders>
            <w:shd w:val="clear" w:color="auto" w:fill="auto"/>
            <w:noWrap/>
            <w:vAlign w:val="bottom"/>
          </w:tcPr>
          <w:p w14:paraId="0565A47C" w14:textId="26C88D0D" w:rsidR="00793D5A" w:rsidRPr="009D7664" w:rsidRDefault="00793D5A" w:rsidP="009D7664">
            <w:pPr>
              <w:rPr>
                <w:rFonts w:eastAsia="Times New Roman"/>
                <w:color w:val="000000"/>
                <w:lang w:eastAsia="en-GB"/>
              </w:rPr>
            </w:pPr>
          </w:p>
        </w:tc>
        <w:tc>
          <w:tcPr>
            <w:tcW w:w="2977" w:type="dxa"/>
            <w:tcBorders>
              <w:top w:val="nil"/>
              <w:left w:val="nil"/>
              <w:bottom w:val="nil"/>
              <w:right w:val="nil"/>
            </w:tcBorders>
            <w:shd w:val="clear" w:color="auto" w:fill="auto"/>
            <w:noWrap/>
            <w:vAlign w:val="bottom"/>
          </w:tcPr>
          <w:p w14:paraId="2763DD93" w14:textId="63BEB8E8" w:rsidR="00793D5A" w:rsidRPr="009D7664" w:rsidRDefault="00793D5A" w:rsidP="009D7664">
            <w:pPr>
              <w:rPr>
                <w:rFonts w:eastAsia="Times New Roman"/>
                <w:color w:val="000000"/>
                <w:lang w:eastAsia="en-GB"/>
              </w:rPr>
            </w:pPr>
          </w:p>
        </w:tc>
      </w:tr>
      <w:tr w:rsidR="00793D5A" w:rsidRPr="009D7664" w14:paraId="096D2DC1" w14:textId="77777777" w:rsidTr="00D8217A">
        <w:trPr>
          <w:trHeight w:val="300"/>
        </w:trPr>
        <w:tc>
          <w:tcPr>
            <w:tcW w:w="1401" w:type="dxa"/>
            <w:tcBorders>
              <w:top w:val="nil"/>
              <w:left w:val="nil"/>
              <w:bottom w:val="nil"/>
              <w:right w:val="nil"/>
            </w:tcBorders>
            <w:shd w:val="clear" w:color="auto" w:fill="auto"/>
            <w:noWrap/>
            <w:vAlign w:val="bottom"/>
            <w:hideMark/>
          </w:tcPr>
          <w:p w14:paraId="2ADF6A8E" w14:textId="77777777" w:rsidR="00793D5A" w:rsidRPr="009D7664" w:rsidRDefault="00793D5A" w:rsidP="009D7664">
            <w:pPr>
              <w:rPr>
                <w:rFonts w:eastAsia="Times New Roman"/>
                <w:color w:val="000000"/>
                <w:lang w:eastAsia="en-GB"/>
              </w:rPr>
            </w:pPr>
            <w:r w:rsidRPr="009D7664">
              <w:rPr>
                <w:rFonts w:eastAsia="Times New Roman"/>
                <w:color w:val="000000"/>
                <w:lang w:eastAsia="en-GB"/>
              </w:rPr>
              <w:t xml:space="preserve">Heterosexual or </w:t>
            </w:r>
            <w:proofErr w:type="gramStart"/>
            <w:r w:rsidRPr="009D7664">
              <w:rPr>
                <w:rFonts w:eastAsia="Times New Roman"/>
                <w:color w:val="000000"/>
                <w:lang w:eastAsia="en-GB"/>
              </w:rPr>
              <w:t>Straight</w:t>
            </w:r>
            <w:proofErr w:type="gramEnd"/>
          </w:p>
        </w:tc>
        <w:tc>
          <w:tcPr>
            <w:tcW w:w="2676" w:type="dxa"/>
            <w:tcBorders>
              <w:top w:val="nil"/>
              <w:left w:val="nil"/>
              <w:bottom w:val="nil"/>
              <w:right w:val="nil"/>
            </w:tcBorders>
            <w:shd w:val="clear" w:color="auto" w:fill="auto"/>
            <w:noWrap/>
            <w:vAlign w:val="bottom"/>
            <w:hideMark/>
          </w:tcPr>
          <w:p w14:paraId="58079D0E" w14:textId="77777777" w:rsidR="00793D5A" w:rsidRPr="009D7664" w:rsidRDefault="00793D5A" w:rsidP="009D7664">
            <w:pPr>
              <w:rPr>
                <w:rFonts w:eastAsia="Times New Roman"/>
                <w:color w:val="000000"/>
                <w:lang w:eastAsia="en-GB"/>
              </w:rPr>
            </w:pPr>
            <w:r w:rsidRPr="009D7664">
              <w:rPr>
                <w:rFonts w:eastAsia="Times New Roman"/>
                <w:color w:val="000000"/>
                <w:lang w:eastAsia="en-GB"/>
              </w:rPr>
              <w:t>332</w:t>
            </w:r>
          </w:p>
        </w:tc>
        <w:tc>
          <w:tcPr>
            <w:tcW w:w="2977" w:type="dxa"/>
            <w:tcBorders>
              <w:top w:val="nil"/>
              <w:left w:val="nil"/>
              <w:bottom w:val="nil"/>
              <w:right w:val="nil"/>
            </w:tcBorders>
            <w:shd w:val="clear" w:color="auto" w:fill="auto"/>
            <w:noWrap/>
            <w:vAlign w:val="bottom"/>
            <w:hideMark/>
          </w:tcPr>
          <w:p w14:paraId="37210943" w14:textId="77777777" w:rsidR="00793D5A" w:rsidRPr="009D7664" w:rsidRDefault="00793D5A" w:rsidP="009D7664">
            <w:pPr>
              <w:rPr>
                <w:rFonts w:eastAsia="Times New Roman"/>
                <w:color w:val="000000"/>
                <w:lang w:eastAsia="en-GB"/>
              </w:rPr>
            </w:pPr>
            <w:r w:rsidRPr="009D7664">
              <w:rPr>
                <w:rFonts w:eastAsia="Times New Roman"/>
                <w:color w:val="000000"/>
                <w:lang w:eastAsia="en-GB"/>
              </w:rPr>
              <w:t>80.19%</w:t>
            </w:r>
          </w:p>
        </w:tc>
      </w:tr>
      <w:bookmarkEnd w:id="0"/>
      <w:tr w:rsidR="00793D5A" w:rsidRPr="009D7664" w14:paraId="5F17C0C2" w14:textId="77777777" w:rsidTr="00D8217A">
        <w:trPr>
          <w:trHeight w:val="300"/>
        </w:trPr>
        <w:tc>
          <w:tcPr>
            <w:tcW w:w="1401" w:type="dxa"/>
            <w:tcBorders>
              <w:top w:val="nil"/>
              <w:left w:val="nil"/>
              <w:bottom w:val="nil"/>
              <w:right w:val="nil"/>
            </w:tcBorders>
            <w:shd w:val="clear" w:color="auto" w:fill="auto"/>
            <w:noWrap/>
            <w:vAlign w:val="bottom"/>
            <w:hideMark/>
          </w:tcPr>
          <w:p w14:paraId="3C80F37F" w14:textId="77777777" w:rsidR="00793D5A" w:rsidRPr="009D7664" w:rsidRDefault="00793D5A" w:rsidP="009D7664">
            <w:pPr>
              <w:rPr>
                <w:rFonts w:eastAsia="Times New Roman"/>
                <w:color w:val="000000"/>
                <w:lang w:eastAsia="en-GB"/>
              </w:rPr>
            </w:pPr>
            <w:r w:rsidRPr="009D7664">
              <w:rPr>
                <w:rFonts w:eastAsia="Times New Roman"/>
                <w:color w:val="000000"/>
                <w:lang w:eastAsia="en-GB"/>
              </w:rPr>
              <w:t>Not stated (person asked but declined to provide a response)</w:t>
            </w:r>
          </w:p>
        </w:tc>
        <w:tc>
          <w:tcPr>
            <w:tcW w:w="2676" w:type="dxa"/>
            <w:tcBorders>
              <w:top w:val="nil"/>
              <w:left w:val="nil"/>
              <w:bottom w:val="nil"/>
              <w:right w:val="nil"/>
            </w:tcBorders>
            <w:shd w:val="clear" w:color="auto" w:fill="auto"/>
            <w:noWrap/>
            <w:vAlign w:val="bottom"/>
            <w:hideMark/>
          </w:tcPr>
          <w:p w14:paraId="3A0A1352" w14:textId="77777777" w:rsidR="00793D5A" w:rsidRPr="009D7664" w:rsidRDefault="00793D5A" w:rsidP="009D7664">
            <w:pPr>
              <w:rPr>
                <w:rFonts w:eastAsia="Times New Roman"/>
                <w:color w:val="000000"/>
                <w:lang w:eastAsia="en-GB"/>
              </w:rPr>
            </w:pPr>
            <w:r w:rsidRPr="009D7664">
              <w:rPr>
                <w:rFonts w:eastAsia="Times New Roman"/>
                <w:color w:val="000000"/>
                <w:lang w:eastAsia="en-GB"/>
              </w:rPr>
              <w:t>71</w:t>
            </w:r>
          </w:p>
        </w:tc>
        <w:tc>
          <w:tcPr>
            <w:tcW w:w="2977" w:type="dxa"/>
            <w:tcBorders>
              <w:top w:val="nil"/>
              <w:left w:val="nil"/>
              <w:bottom w:val="nil"/>
              <w:right w:val="nil"/>
            </w:tcBorders>
            <w:shd w:val="clear" w:color="auto" w:fill="auto"/>
            <w:noWrap/>
            <w:vAlign w:val="bottom"/>
            <w:hideMark/>
          </w:tcPr>
          <w:p w14:paraId="2F9415DE" w14:textId="77777777" w:rsidR="00793D5A" w:rsidRPr="009D7664" w:rsidRDefault="00793D5A" w:rsidP="009D7664">
            <w:pPr>
              <w:rPr>
                <w:rFonts w:eastAsia="Times New Roman"/>
                <w:color w:val="000000"/>
                <w:lang w:eastAsia="en-GB"/>
              </w:rPr>
            </w:pPr>
            <w:r w:rsidRPr="009D7664">
              <w:rPr>
                <w:rFonts w:eastAsia="Times New Roman"/>
                <w:color w:val="000000"/>
                <w:lang w:eastAsia="en-GB"/>
              </w:rPr>
              <w:t>17.15%</w:t>
            </w:r>
          </w:p>
        </w:tc>
      </w:tr>
      <w:tr w:rsidR="00793D5A" w:rsidRPr="009D7664" w14:paraId="27913C06" w14:textId="77777777" w:rsidTr="00B87BF4">
        <w:trPr>
          <w:trHeight w:val="300"/>
        </w:trPr>
        <w:tc>
          <w:tcPr>
            <w:tcW w:w="1401" w:type="dxa"/>
            <w:tcBorders>
              <w:top w:val="nil"/>
              <w:left w:val="nil"/>
              <w:bottom w:val="nil"/>
              <w:right w:val="nil"/>
            </w:tcBorders>
            <w:shd w:val="clear" w:color="auto" w:fill="auto"/>
            <w:noWrap/>
            <w:vAlign w:val="bottom"/>
            <w:hideMark/>
          </w:tcPr>
          <w:p w14:paraId="2D4ACDE3" w14:textId="77777777" w:rsidR="00793D5A" w:rsidRPr="009D7664" w:rsidRDefault="00793D5A" w:rsidP="009D7664">
            <w:pPr>
              <w:rPr>
                <w:rFonts w:eastAsia="Times New Roman"/>
                <w:color w:val="000000"/>
                <w:lang w:eastAsia="en-GB"/>
              </w:rPr>
            </w:pPr>
            <w:r w:rsidRPr="009D7664">
              <w:rPr>
                <w:rFonts w:eastAsia="Times New Roman"/>
                <w:color w:val="000000"/>
                <w:lang w:eastAsia="en-GB"/>
              </w:rPr>
              <w:t>Unspecified</w:t>
            </w:r>
          </w:p>
        </w:tc>
        <w:tc>
          <w:tcPr>
            <w:tcW w:w="2676" w:type="dxa"/>
            <w:tcBorders>
              <w:top w:val="nil"/>
              <w:left w:val="nil"/>
              <w:bottom w:val="nil"/>
              <w:right w:val="nil"/>
            </w:tcBorders>
            <w:shd w:val="clear" w:color="auto" w:fill="auto"/>
            <w:noWrap/>
            <w:vAlign w:val="bottom"/>
          </w:tcPr>
          <w:p w14:paraId="29C93729" w14:textId="54B9C0C1" w:rsidR="00793D5A" w:rsidRPr="009D7664" w:rsidRDefault="00793D5A" w:rsidP="009D7664">
            <w:pPr>
              <w:rPr>
                <w:rFonts w:eastAsia="Times New Roman"/>
                <w:color w:val="000000"/>
                <w:lang w:eastAsia="en-GB"/>
              </w:rPr>
            </w:pPr>
          </w:p>
        </w:tc>
        <w:tc>
          <w:tcPr>
            <w:tcW w:w="2977" w:type="dxa"/>
            <w:tcBorders>
              <w:top w:val="nil"/>
              <w:left w:val="nil"/>
              <w:bottom w:val="nil"/>
              <w:right w:val="nil"/>
            </w:tcBorders>
            <w:shd w:val="clear" w:color="auto" w:fill="auto"/>
            <w:noWrap/>
            <w:vAlign w:val="bottom"/>
          </w:tcPr>
          <w:p w14:paraId="2755F47E" w14:textId="76D7ED5B" w:rsidR="00793D5A" w:rsidRPr="009D7664" w:rsidRDefault="00793D5A" w:rsidP="009D7664">
            <w:pPr>
              <w:rPr>
                <w:rFonts w:eastAsia="Times New Roman"/>
                <w:color w:val="000000"/>
                <w:lang w:eastAsia="en-GB"/>
              </w:rPr>
            </w:pPr>
          </w:p>
        </w:tc>
      </w:tr>
      <w:tr w:rsidR="00793D5A" w:rsidRPr="009D7664" w14:paraId="192BEC9A" w14:textId="77777777" w:rsidTr="00B87BF4">
        <w:trPr>
          <w:trHeight w:val="300"/>
        </w:trPr>
        <w:tc>
          <w:tcPr>
            <w:tcW w:w="1401" w:type="dxa"/>
            <w:tcBorders>
              <w:top w:val="nil"/>
              <w:left w:val="nil"/>
              <w:bottom w:val="nil"/>
              <w:right w:val="nil"/>
            </w:tcBorders>
            <w:shd w:val="clear" w:color="auto" w:fill="auto"/>
            <w:noWrap/>
            <w:vAlign w:val="bottom"/>
            <w:hideMark/>
          </w:tcPr>
          <w:p w14:paraId="09B87924" w14:textId="77777777" w:rsidR="00793D5A" w:rsidRPr="009D7664" w:rsidRDefault="00793D5A" w:rsidP="009D7664">
            <w:pPr>
              <w:rPr>
                <w:rFonts w:eastAsia="Times New Roman"/>
                <w:color w:val="000000"/>
                <w:lang w:eastAsia="en-GB"/>
              </w:rPr>
            </w:pPr>
            <w:r w:rsidRPr="009D7664">
              <w:rPr>
                <w:rFonts w:eastAsia="Times New Roman"/>
                <w:color w:val="000000"/>
                <w:lang w:eastAsia="en-GB"/>
              </w:rPr>
              <w:t>(blank)</w:t>
            </w:r>
          </w:p>
        </w:tc>
        <w:tc>
          <w:tcPr>
            <w:tcW w:w="2676" w:type="dxa"/>
            <w:tcBorders>
              <w:top w:val="nil"/>
              <w:left w:val="nil"/>
              <w:bottom w:val="nil"/>
              <w:right w:val="nil"/>
            </w:tcBorders>
            <w:shd w:val="clear" w:color="auto" w:fill="auto"/>
            <w:noWrap/>
            <w:vAlign w:val="bottom"/>
          </w:tcPr>
          <w:p w14:paraId="050C0E15" w14:textId="192785CB" w:rsidR="00793D5A" w:rsidRPr="009D7664" w:rsidRDefault="00793D5A" w:rsidP="009D7664">
            <w:pPr>
              <w:rPr>
                <w:rFonts w:eastAsia="Times New Roman"/>
                <w:color w:val="000000"/>
                <w:lang w:eastAsia="en-GB"/>
              </w:rPr>
            </w:pPr>
          </w:p>
        </w:tc>
        <w:tc>
          <w:tcPr>
            <w:tcW w:w="2977" w:type="dxa"/>
            <w:tcBorders>
              <w:top w:val="nil"/>
              <w:left w:val="nil"/>
              <w:bottom w:val="nil"/>
              <w:right w:val="nil"/>
            </w:tcBorders>
            <w:shd w:val="clear" w:color="auto" w:fill="auto"/>
            <w:noWrap/>
            <w:vAlign w:val="bottom"/>
          </w:tcPr>
          <w:p w14:paraId="3A84F15A" w14:textId="7524A053" w:rsidR="00793D5A" w:rsidRPr="009D7664" w:rsidRDefault="00793D5A" w:rsidP="009D7664">
            <w:pPr>
              <w:rPr>
                <w:rFonts w:eastAsia="Times New Roman"/>
                <w:color w:val="000000"/>
                <w:lang w:eastAsia="en-GB"/>
              </w:rPr>
            </w:pPr>
          </w:p>
        </w:tc>
      </w:tr>
      <w:tr w:rsidR="00793D5A" w:rsidRPr="009D7664" w14:paraId="055AFC33" w14:textId="77777777" w:rsidTr="00D8217A">
        <w:trPr>
          <w:trHeight w:val="300"/>
        </w:trPr>
        <w:tc>
          <w:tcPr>
            <w:tcW w:w="1401" w:type="dxa"/>
            <w:tcBorders>
              <w:top w:val="single" w:sz="4" w:space="0" w:color="95B3D7"/>
              <w:left w:val="nil"/>
              <w:bottom w:val="nil"/>
              <w:right w:val="nil"/>
            </w:tcBorders>
            <w:shd w:val="clear" w:color="DCE6F1" w:fill="DCE6F1"/>
            <w:noWrap/>
            <w:vAlign w:val="bottom"/>
            <w:hideMark/>
          </w:tcPr>
          <w:p w14:paraId="4520A0CB" w14:textId="77777777" w:rsidR="00793D5A" w:rsidRPr="00FD2828" w:rsidRDefault="00793D5A" w:rsidP="009D7664">
            <w:pPr>
              <w:rPr>
                <w:rFonts w:eastAsia="Times New Roman"/>
                <w:b/>
                <w:bCs/>
                <w:color w:val="000000"/>
                <w:lang w:eastAsia="en-GB"/>
              </w:rPr>
            </w:pPr>
            <w:r w:rsidRPr="00FD2828">
              <w:rPr>
                <w:rFonts w:eastAsia="Times New Roman"/>
                <w:b/>
                <w:bCs/>
                <w:color w:val="000000"/>
                <w:lang w:eastAsia="en-GB"/>
              </w:rPr>
              <w:t>Grand Total</w:t>
            </w:r>
          </w:p>
        </w:tc>
        <w:tc>
          <w:tcPr>
            <w:tcW w:w="2676" w:type="dxa"/>
            <w:tcBorders>
              <w:top w:val="single" w:sz="4" w:space="0" w:color="95B3D7"/>
              <w:left w:val="nil"/>
              <w:bottom w:val="nil"/>
              <w:right w:val="nil"/>
            </w:tcBorders>
            <w:shd w:val="clear" w:color="DCE6F1" w:fill="DCE6F1"/>
            <w:noWrap/>
            <w:vAlign w:val="bottom"/>
            <w:hideMark/>
          </w:tcPr>
          <w:p w14:paraId="0FC56537" w14:textId="77777777" w:rsidR="00793D5A" w:rsidRPr="00FD2828" w:rsidRDefault="00793D5A" w:rsidP="009D7664">
            <w:pPr>
              <w:rPr>
                <w:rFonts w:eastAsia="Times New Roman"/>
                <w:b/>
                <w:bCs/>
                <w:color w:val="000000"/>
                <w:lang w:eastAsia="en-GB"/>
              </w:rPr>
            </w:pPr>
            <w:r w:rsidRPr="00FD2828">
              <w:rPr>
                <w:rFonts w:eastAsia="Times New Roman"/>
                <w:b/>
                <w:bCs/>
                <w:color w:val="000000"/>
                <w:lang w:eastAsia="en-GB"/>
              </w:rPr>
              <w:t>414</w:t>
            </w:r>
          </w:p>
        </w:tc>
        <w:tc>
          <w:tcPr>
            <w:tcW w:w="2977" w:type="dxa"/>
            <w:tcBorders>
              <w:top w:val="single" w:sz="4" w:space="0" w:color="95B3D7"/>
              <w:left w:val="nil"/>
              <w:bottom w:val="nil"/>
              <w:right w:val="nil"/>
            </w:tcBorders>
            <w:shd w:val="clear" w:color="DCE6F1" w:fill="DCE6F1"/>
            <w:noWrap/>
            <w:vAlign w:val="bottom"/>
            <w:hideMark/>
          </w:tcPr>
          <w:p w14:paraId="22C89DD0" w14:textId="77777777" w:rsidR="00793D5A" w:rsidRPr="00FD2828" w:rsidRDefault="00793D5A" w:rsidP="009D7664">
            <w:pPr>
              <w:rPr>
                <w:rFonts w:eastAsia="Times New Roman"/>
                <w:b/>
                <w:bCs/>
                <w:color w:val="000000"/>
                <w:lang w:eastAsia="en-GB"/>
              </w:rPr>
            </w:pPr>
            <w:r w:rsidRPr="00FD2828">
              <w:rPr>
                <w:rFonts w:eastAsia="Times New Roman"/>
                <w:b/>
                <w:bCs/>
                <w:color w:val="000000"/>
                <w:lang w:eastAsia="en-GB"/>
              </w:rPr>
              <w:t>100.00%</w:t>
            </w:r>
          </w:p>
        </w:tc>
      </w:tr>
    </w:tbl>
    <w:p w14:paraId="77280D62" w14:textId="56965B64" w:rsidR="003671C5" w:rsidRPr="009D7664" w:rsidRDefault="003671C5" w:rsidP="009D7664">
      <w:pPr>
        <w:rPr>
          <w:rFonts w:eastAsia="Times New Roman"/>
          <w:lang w:eastAsia="en-GB"/>
        </w:rPr>
      </w:pPr>
    </w:p>
    <w:p w14:paraId="7B676D5A" w14:textId="23B1FA5B" w:rsidR="003B4592" w:rsidRPr="009D7664" w:rsidRDefault="009D7664" w:rsidP="009D7664">
      <w:pPr>
        <w:rPr>
          <w:rStyle w:val="normaltextrun"/>
          <w:rFonts w:cstheme="minorHAnsi"/>
        </w:rPr>
      </w:pPr>
      <w:r>
        <w:rPr>
          <w:b/>
          <w:bCs/>
        </w:rPr>
        <w:t>3.</w:t>
      </w:r>
      <w:r w:rsidR="006B5461">
        <w:rPr>
          <w:b/>
          <w:bCs/>
        </w:rPr>
        <w:tab/>
      </w:r>
      <w:r w:rsidR="003B4592" w:rsidRPr="009D7664">
        <w:rPr>
          <w:b/>
          <w:bCs/>
        </w:rPr>
        <w:t>Our Local Area</w:t>
      </w:r>
    </w:p>
    <w:p w14:paraId="49DB1A05" w14:textId="585A649A" w:rsidR="003B4592" w:rsidRPr="009D7664" w:rsidRDefault="003B4592" w:rsidP="009D7664">
      <w:pPr>
        <w:rPr>
          <w:rStyle w:val="eop"/>
          <w:rFonts w:cstheme="minorHAnsi"/>
          <w:lang w:val="en-US"/>
        </w:rPr>
      </w:pPr>
      <w:r w:rsidRPr="009D7664">
        <w:rPr>
          <w:rStyle w:val="normaltextrun"/>
          <w:rFonts w:cstheme="minorHAnsi"/>
        </w:rPr>
        <w:t xml:space="preserve">The overall population of </w:t>
      </w:r>
      <w:r w:rsidR="005E1E60" w:rsidRPr="009D7664">
        <w:rPr>
          <w:rStyle w:val="normaltextrun"/>
          <w:rFonts w:cstheme="minorHAnsi"/>
        </w:rPr>
        <w:t xml:space="preserve">Bedford Borough, Central </w:t>
      </w:r>
      <w:proofErr w:type="spellStart"/>
      <w:r w:rsidR="006B0B97" w:rsidRPr="009D7664">
        <w:rPr>
          <w:rStyle w:val="normaltextrun"/>
          <w:rFonts w:cstheme="minorHAnsi"/>
        </w:rPr>
        <w:t>Bedfordshire,</w:t>
      </w:r>
      <w:proofErr w:type="spellEnd"/>
      <w:r w:rsidR="006B0B97" w:rsidRPr="009D7664">
        <w:rPr>
          <w:rStyle w:val="normaltextrun"/>
          <w:rFonts w:cstheme="minorHAnsi"/>
        </w:rPr>
        <w:t xml:space="preserve"> Luton</w:t>
      </w:r>
      <w:r w:rsidR="007577C4" w:rsidRPr="009D7664">
        <w:rPr>
          <w:rStyle w:val="normaltextrun"/>
          <w:rFonts w:cstheme="minorHAnsi"/>
        </w:rPr>
        <w:t>,</w:t>
      </w:r>
      <w:r w:rsidR="006B0B97" w:rsidRPr="009D7664">
        <w:rPr>
          <w:rStyle w:val="normaltextrun"/>
          <w:rFonts w:cstheme="minorHAnsi"/>
        </w:rPr>
        <w:t xml:space="preserve"> and Milton Keynes (BLMK)</w:t>
      </w:r>
      <w:r w:rsidRPr="009D7664">
        <w:rPr>
          <w:rStyle w:val="normaltextrun"/>
          <w:rFonts w:cstheme="minorHAnsi"/>
        </w:rPr>
        <w:t xml:space="preserve"> amounts to </w:t>
      </w:r>
      <w:r w:rsidR="00663AFB" w:rsidRPr="009D7664">
        <w:rPr>
          <w:rStyle w:val="normaltextrun"/>
          <w:rFonts w:cstheme="minorHAnsi"/>
          <w:color w:val="000000" w:themeColor="text1"/>
        </w:rPr>
        <w:t>991,8</w:t>
      </w:r>
      <w:r w:rsidR="006B0B97" w:rsidRPr="009D7664">
        <w:rPr>
          <w:rStyle w:val="normaltextrun"/>
          <w:rFonts w:cstheme="minorHAnsi"/>
          <w:color w:val="000000" w:themeColor="text1"/>
        </w:rPr>
        <w:t>00</w:t>
      </w:r>
      <w:r w:rsidRPr="009D7664">
        <w:rPr>
          <w:rStyle w:val="normaltextrun"/>
          <w:rFonts w:cstheme="minorHAnsi"/>
          <w:color w:val="000000" w:themeColor="text1"/>
        </w:rPr>
        <w:t xml:space="preserve"> people</w:t>
      </w:r>
      <w:r w:rsidRPr="009D7664">
        <w:rPr>
          <w:rStyle w:val="normaltextrun"/>
          <w:rFonts w:cstheme="minorHAnsi"/>
        </w:rPr>
        <w:t xml:space="preserve"> with </w:t>
      </w:r>
      <w:r w:rsidR="009A3AA6" w:rsidRPr="009D7664">
        <w:rPr>
          <w:rStyle w:val="normaltextrun"/>
          <w:rFonts w:cstheme="minorHAnsi"/>
        </w:rPr>
        <w:t>185,</w:t>
      </w:r>
      <w:r w:rsidR="005E5112" w:rsidRPr="009D7664">
        <w:rPr>
          <w:rStyle w:val="normaltextrun"/>
          <w:rFonts w:cstheme="minorHAnsi"/>
        </w:rPr>
        <w:t>3</w:t>
      </w:r>
      <w:r w:rsidR="009A3AA6" w:rsidRPr="009D7664">
        <w:rPr>
          <w:rStyle w:val="normaltextrun"/>
          <w:rFonts w:cstheme="minorHAnsi"/>
        </w:rPr>
        <w:t>00</w:t>
      </w:r>
      <w:r w:rsidR="006B0B97" w:rsidRPr="009D7664">
        <w:rPr>
          <w:rStyle w:val="normaltextrun"/>
          <w:rFonts w:cstheme="minorHAnsi"/>
        </w:rPr>
        <w:t xml:space="preserve"> </w:t>
      </w:r>
      <w:r w:rsidRPr="009D7664">
        <w:rPr>
          <w:rStyle w:val="normaltextrun"/>
          <w:rFonts w:cstheme="minorHAnsi"/>
        </w:rPr>
        <w:t xml:space="preserve">in </w:t>
      </w:r>
      <w:r w:rsidR="006B0B97" w:rsidRPr="009D7664">
        <w:rPr>
          <w:rStyle w:val="normaltextrun"/>
          <w:rFonts w:cstheme="minorHAnsi"/>
        </w:rPr>
        <w:t>Bedford</w:t>
      </w:r>
      <w:r w:rsidR="007577C4" w:rsidRPr="009D7664">
        <w:rPr>
          <w:rStyle w:val="normaltextrun"/>
          <w:rFonts w:cstheme="minorHAnsi"/>
        </w:rPr>
        <w:t xml:space="preserve"> Borough</w:t>
      </w:r>
      <w:r w:rsidR="005E1E60" w:rsidRPr="009D7664">
        <w:rPr>
          <w:rStyle w:val="normaltextrun"/>
          <w:rFonts w:cstheme="minorHAnsi"/>
        </w:rPr>
        <w:t xml:space="preserve">, </w:t>
      </w:r>
      <w:r w:rsidR="00BA7121" w:rsidRPr="009D7664">
        <w:rPr>
          <w:rStyle w:val="normaltextrun"/>
          <w:rFonts w:cstheme="minorHAnsi"/>
        </w:rPr>
        <w:t xml:space="preserve">294,100 in Central </w:t>
      </w:r>
      <w:proofErr w:type="spellStart"/>
      <w:r w:rsidR="00BA7121" w:rsidRPr="009D7664">
        <w:rPr>
          <w:rStyle w:val="normaltextrun"/>
          <w:rFonts w:cstheme="minorHAnsi"/>
        </w:rPr>
        <w:t>Bedfordshire</w:t>
      </w:r>
      <w:r w:rsidR="006B0B97" w:rsidRPr="009D7664">
        <w:rPr>
          <w:rStyle w:val="normaltextrun"/>
          <w:rFonts w:cstheme="minorHAnsi"/>
        </w:rPr>
        <w:t>,</w:t>
      </w:r>
      <w:proofErr w:type="spellEnd"/>
      <w:r w:rsidRPr="009D7664">
        <w:rPr>
          <w:rStyle w:val="normaltextrun"/>
          <w:rFonts w:cstheme="minorHAnsi"/>
        </w:rPr>
        <w:t xml:space="preserve"> </w:t>
      </w:r>
      <w:r w:rsidR="009A3AA6" w:rsidRPr="009D7664">
        <w:rPr>
          <w:rStyle w:val="normaltextrun"/>
          <w:rFonts w:cstheme="minorHAnsi"/>
          <w:color w:val="000000" w:themeColor="text1"/>
        </w:rPr>
        <w:t>225,300</w:t>
      </w:r>
      <w:r w:rsidR="009A3AA6" w:rsidRPr="009D7664">
        <w:rPr>
          <w:rStyle w:val="normaltextrun"/>
          <w:rFonts w:cstheme="minorHAnsi"/>
        </w:rPr>
        <w:t xml:space="preserve"> </w:t>
      </w:r>
      <w:r w:rsidRPr="009D7664">
        <w:rPr>
          <w:rStyle w:val="normaltextrun"/>
          <w:rFonts w:cstheme="minorHAnsi"/>
        </w:rPr>
        <w:t>in </w:t>
      </w:r>
      <w:r w:rsidR="009A3AA6" w:rsidRPr="009D7664">
        <w:rPr>
          <w:rStyle w:val="normaltextrun"/>
          <w:rFonts w:cstheme="minorHAnsi"/>
        </w:rPr>
        <w:t xml:space="preserve">Luton and </w:t>
      </w:r>
      <w:r w:rsidR="002E50EF" w:rsidRPr="009D7664">
        <w:rPr>
          <w:rStyle w:val="normaltextrun"/>
          <w:rFonts w:cstheme="minorHAnsi"/>
        </w:rPr>
        <w:t>287,100 in Milton Keynes</w:t>
      </w:r>
      <w:r w:rsidRPr="009D7664">
        <w:rPr>
          <w:rStyle w:val="normaltextrun"/>
          <w:rFonts w:cstheme="minorHAnsi"/>
        </w:rPr>
        <w:t xml:space="preserve">. The overall breakdown is </w:t>
      </w:r>
      <w:r w:rsidR="00251AA3" w:rsidRPr="009D7664">
        <w:rPr>
          <w:rStyle w:val="normaltextrun"/>
          <w:rFonts w:cstheme="minorHAnsi"/>
        </w:rPr>
        <w:t>49.66</w:t>
      </w:r>
      <w:r w:rsidRPr="009D7664">
        <w:rPr>
          <w:rStyle w:val="normaltextrun"/>
          <w:rFonts w:cstheme="minorHAnsi"/>
        </w:rPr>
        <w:t>% female, 5</w:t>
      </w:r>
      <w:r w:rsidR="00251AA3" w:rsidRPr="009D7664">
        <w:rPr>
          <w:rStyle w:val="normaltextrun"/>
          <w:rFonts w:cstheme="minorHAnsi"/>
        </w:rPr>
        <w:t>0.34</w:t>
      </w:r>
      <w:r w:rsidRPr="009D7664">
        <w:rPr>
          <w:rStyle w:val="normaltextrun"/>
          <w:rFonts w:cstheme="minorHAnsi"/>
        </w:rPr>
        <w:t xml:space="preserve">% male, </w:t>
      </w:r>
      <w:bookmarkStart w:id="1" w:name="_Hlk129699991"/>
      <w:r w:rsidR="00251AA3" w:rsidRPr="009D7664">
        <w:rPr>
          <w:rStyle w:val="normaltextrun"/>
          <w:rFonts w:cstheme="minorHAnsi"/>
        </w:rPr>
        <w:t>32.25</w:t>
      </w:r>
      <w:r w:rsidRPr="009D7664">
        <w:rPr>
          <w:rStyle w:val="normaltextrun"/>
          <w:rFonts w:cstheme="minorHAnsi"/>
        </w:rPr>
        <w:t>%</w:t>
      </w:r>
      <w:r w:rsidR="008B0E0F" w:rsidRPr="009D7664">
        <w:rPr>
          <w:rStyle w:val="normaltextrun"/>
          <w:rFonts w:cstheme="minorHAnsi"/>
        </w:rPr>
        <w:t xml:space="preserve"> Black and Minority Ethnic</w:t>
      </w:r>
      <w:r w:rsidR="0068629D" w:rsidRPr="009D7664">
        <w:rPr>
          <w:rStyle w:val="normaltextrun"/>
          <w:rFonts w:cstheme="minorHAnsi"/>
        </w:rPr>
        <w:t xml:space="preserve"> (</w:t>
      </w:r>
      <w:bookmarkEnd w:id="1"/>
      <w:r w:rsidRPr="009D7664">
        <w:rPr>
          <w:rStyle w:val="normaltextrun"/>
          <w:rFonts w:cstheme="minorHAnsi"/>
        </w:rPr>
        <w:t>BME</w:t>
      </w:r>
      <w:r w:rsidR="0068629D" w:rsidRPr="009D7664">
        <w:rPr>
          <w:rStyle w:val="normaltextrun"/>
          <w:rFonts w:cstheme="minorHAnsi"/>
        </w:rPr>
        <w:t>)</w:t>
      </w:r>
      <w:r w:rsidRPr="009D7664">
        <w:rPr>
          <w:rStyle w:val="normaltextrun"/>
          <w:rFonts w:cstheme="minorHAnsi"/>
        </w:rPr>
        <w:t xml:space="preserve">, </w:t>
      </w:r>
      <w:r w:rsidR="0022270C" w:rsidRPr="009D7664">
        <w:rPr>
          <w:rStyle w:val="normaltextrun"/>
          <w:rFonts w:cstheme="minorHAnsi"/>
        </w:rPr>
        <w:t>67.75</w:t>
      </w:r>
      <w:r w:rsidRPr="009D7664">
        <w:rPr>
          <w:rStyle w:val="normaltextrun"/>
          <w:rFonts w:cstheme="minorHAnsi"/>
        </w:rPr>
        <w:t xml:space="preserve">% White and </w:t>
      </w:r>
      <w:r w:rsidR="0022270C" w:rsidRPr="009D7664">
        <w:rPr>
          <w:rStyle w:val="normaltextrun"/>
          <w:rFonts w:cstheme="minorHAnsi"/>
        </w:rPr>
        <w:t>14.87</w:t>
      </w:r>
      <w:r w:rsidRPr="009D7664">
        <w:rPr>
          <w:rStyle w:val="normaltextrun"/>
          <w:rFonts w:cstheme="minorHAnsi"/>
        </w:rPr>
        <w:t>% disabled. </w:t>
      </w:r>
      <w:r w:rsidRPr="009D7664">
        <w:rPr>
          <w:rStyle w:val="eop"/>
          <w:rFonts w:cstheme="minorHAnsi"/>
          <w:lang w:val="en-US"/>
        </w:rPr>
        <w:t>​</w:t>
      </w:r>
    </w:p>
    <w:p w14:paraId="17C40C31" w14:textId="24710224" w:rsidR="003B4592" w:rsidRPr="009D7664" w:rsidRDefault="003B4592" w:rsidP="009D7664">
      <w:pPr>
        <w:rPr>
          <w:rStyle w:val="eop"/>
          <w:rFonts w:cstheme="minorHAnsi"/>
          <w:lang w:val="en-US"/>
        </w:rPr>
      </w:pPr>
      <w:r w:rsidRPr="009D7664">
        <w:rPr>
          <w:rStyle w:val="normaltextrun"/>
          <w:rFonts w:cstheme="minorHAnsi"/>
        </w:rPr>
        <w:lastRenderedPageBreak/>
        <w:t xml:space="preserve">In </w:t>
      </w:r>
      <w:r w:rsidR="009A3AA6" w:rsidRPr="009D7664">
        <w:rPr>
          <w:rStyle w:val="normaltextrun"/>
          <w:rFonts w:cstheme="minorHAnsi"/>
        </w:rPr>
        <w:t>Bedford</w:t>
      </w:r>
      <w:r w:rsidRPr="009D7664">
        <w:rPr>
          <w:rStyle w:val="normaltextrun"/>
          <w:rFonts w:cstheme="minorHAnsi"/>
        </w:rPr>
        <w:t xml:space="preserve"> </w:t>
      </w:r>
      <w:r w:rsidR="007577C4" w:rsidRPr="009D7664">
        <w:rPr>
          <w:rStyle w:val="normaltextrun"/>
          <w:rFonts w:cstheme="minorHAnsi"/>
        </w:rPr>
        <w:t xml:space="preserve">Borough </w:t>
      </w:r>
      <w:r w:rsidRPr="009D7664">
        <w:rPr>
          <w:rStyle w:val="normaltextrun"/>
          <w:rFonts w:cstheme="minorHAnsi"/>
        </w:rPr>
        <w:t xml:space="preserve">the breakdown is </w:t>
      </w:r>
      <w:r w:rsidR="00663AFB" w:rsidRPr="009D7664">
        <w:rPr>
          <w:rStyle w:val="normaltextrun"/>
          <w:rFonts w:cstheme="minorHAnsi"/>
        </w:rPr>
        <w:t>49.1% female, 51% are male</w:t>
      </w:r>
      <w:r w:rsidRPr="009D7664">
        <w:rPr>
          <w:rStyle w:val="normaltextrun"/>
          <w:rFonts w:cstheme="minorHAnsi"/>
        </w:rPr>
        <w:t xml:space="preserve">, </w:t>
      </w:r>
      <w:r w:rsidR="005E1E60" w:rsidRPr="009D7664">
        <w:rPr>
          <w:rStyle w:val="normaltextrun"/>
          <w:rFonts w:cstheme="minorHAnsi"/>
        </w:rPr>
        <w:t>35.9</w:t>
      </w:r>
      <w:r w:rsidRPr="009D7664">
        <w:rPr>
          <w:rStyle w:val="normaltextrun"/>
          <w:rFonts w:cstheme="minorHAnsi"/>
        </w:rPr>
        <w:t xml:space="preserve">% BME, </w:t>
      </w:r>
      <w:r w:rsidR="00BA7121" w:rsidRPr="009D7664">
        <w:rPr>
          <w:rStyle w:val="normaltextrun"/>
          <w:rFonts w:cstheme="minorHAnsi"/>
        </w:rPr>
        <w:t>64.1</w:t>
      </w:r>
      <w:r w:rsidRPr="009D7664">
        <w:rPr>
          <w:rStyle w:val="normaltextrun"/>
          <w:rFonts w:cstheme="minorHAnsi"/>
        </w:rPr>
        <w:t>% White and 1</w:t>
      </w:r>
      <w:r w:rsidR="002E50EF" w:rsidRPr="009D7664">
        <w:rPr>
          <w:rStyle w:val="normaltextrun"/>
          <w:rFonts w:cstheme="minorHAnsi"/>
        </w:rPr>
        <w:t>5.5%</w:t>
      </w:r>
      <w:r w:rsidRPr="009D7664">
        <w:rPr>
          <w:rStyle w:val="normaltextrun"/>
          <w:rFonts w:cstheme="minorHAnsi"/>
        </w:rPr>
        <w:t xml:space="preserve"> disabled </w:t>
      </w:r>
      <w:r w:rsidRPr="009D7664">
        <w:rPr>
          <w:rStyle w:val="eop"/>
          <w:rFonts w:cstheme="minorHAnsi"/>
          <w:lang w:val="en-US"/>
        </w:rPr>
        <w:t>​</w:t>
      </w:r>
      <w:r w:rsidR="002E50EF" w:rsidRPr="009D7664">
        <w:rPr>
          <w:rStyle w:val="eop"/>
          <w:rFonts w:cstheme="minorHAnsi"/>
          <w:lang w:val="en-US"/>
        </w:rPr>
        <w:t>under the Equality Act</w:t>
      </w:r>
    </w:p>
    <w:p w14:paraId="4F5B281F" w14:textId="1FB82E4B" w:rsidR="005E1E60" w:rsidRPr="009D7664" w:rsidRDefault="005E1E60" w:rsidP="009D7664">
      <w:pPr>
        <w:rPr>
          <w:rStyle w:val="eop"/>
          <w:rFonts w:cstheme="minorHAnsi"/>
          <w:lang w:val="en-US"/>
        </w:rPr>
      </w:pPr>
      <w:r w:rsidRPr="009D7664">
        <w:rPr>
          <w:rStyle w:val="normaltextrun"/>
          <w:rFonts w:cstheme="minorHAnsi"/>
        </w:rPr>
        <w:t xml:space="preserve">In </w:t>
      </w:r>
      <w:r w:rsidR="007577C4" w:rsidRPr="009D7664">
        <w:rPr>
          <w:rStyle w:val="normaltextrun"/>
          <w:rFonts w:cstheme="minorHAnsi"/>
        </w:rPr>
        <w:t xml:space="preserve">Central </w:t>
      </w:r>
      <w:r w:rsidRPr="009D7664">
        <w:rPr>
          <w:rStyle w:val="normaltextrun"/>
          <w:rFonts w:cstheme="minorHAnsi"/>
        </w:rPr>
        <w:t xml:space="preserve">Bedfordshire the breakdown is 49% female, 51% are male, </w:t>
      </w:r>
      <w:r w:rsidR="00663AFB" w:rsidRPr="009D7664">
        <w:rPr>
          <w:rStyle w:val="normaltextrun"/>
          <w:rFonts w:cstheme="minorHAnsi"/>
        </w:rPr>
        <w:t>10.3</w:t>
      </w:r>
      <w:r w:rsidRPr="009D7664">
        <w:rPr>
          <w:rStyle w:val="normaltextrun"/>
          <w:rFonts w:cstheme="minorHAnsi"/>
        </w:rPr>
        <w:t xml:space="preserve">% BME, </w:t>
      </w:r>
      <w:r w:rsidR="00663AFB" w:rsidRPr="009D7664">
        <w:rPr>
          <w:rStyle w:val="normaltextrun"/>
          <w:rFonts w:cstheme="minorHAnsi"/>
        </w:rPr>
        <w:t>89.7%</w:t>
      </w:r>
      <w:r w:rsidRPr="009D7664">
        <w:rPr>
          <w:rStyle w:val="normaltextrun"/>
          <w:rFonts w:cstheme="minorHAnsi"/>
        </w:rPr>
        <w:t xml:space="preserve"> White and 15.5% disabled </w:t>
      </w:r>
      <w:r w:rsidRPr="009D7664">
        <w:rPr>
          <w:rStyle w:val="eop"/>
          <w:rFonts w:cstheme="minorHAnsi"/>
          <w:lang w:val="en-US"/>
        </w:rPr>
        <w:t>​under the Equality Act</w:t>
      </w:r>
    </w:p>
    <w:p w14:paraId="44ED5EEA" w14:textId="4FD93B53" w:rsidR="003B4592" w:rsidRPr="009D7664" w:rsidRDefault="003B4592" w:rsidP="009D7664">
      <w:pPr>
        <w:rPr>
          <w:rStyle w:val="normaltextrun"/>
          <w:rFonts w:cstheme="minorHAnsi"/>
        </w:rPr>
      </w:pPr>
      <w:r w:rsidRPr="009D7664">
        <w:rPr>
          <w:rStyle w:val="normaltextrun"/>
          <w:rFonts w:cstheme="minorHAnsi"/>
        </w:rPr>
        <w:t xml:space="preserve">In </w:t>
      </w:r>
      <w:r w:rsidR="009A3AA6" w:rsidRPr="009D7664">
        <w:rPr>
          <w:rStyle w:val="normaltextrun"/>
          <w:rFonts w:cstheme="minorHAnsi"/>
        </w:rPr>
        <w:t>Luton</w:t>
      </w:r>
      <w:r w:rsidRPr="009D7664">
        <w:rPr>
          <w:rStyle w:val="normaltextrun"/>
          <w:rFonts w:cstheme="minorHAnsi"/>
        </w:rPr>
        <w:t xml:space="preserve"> the breakdown is </w:t>
      </w:r>
      <w:r w:rsidR="005E5112" w:rsidRPr="009D7664">
        <w:rPr>
          <w:rStyle w:val="normaltextrun"/>
          <w:rFonts w:cstheme="minorHAnsi"/>
        </w:rPr>
        <w:t>49.9</w:t>
      </w:r>
      <w:r w:rsidRPr="009D7664">
        <w:rPr>
          <w:rStyle w:val="normaltextrun"/>
          <w:rFonts w:cstheme="minorHAnsi"/>
        </w:rPr>
        <w:t xml:space="preserve">% female, </w:t>
      </w:r>
      <w:r w:rsidR="005E5112" w:rsidRPr="009D7664">
        <w:rPr>
          <w:rStyle w:val="normaltextrun"/>
          <w:rFonts w:cstheme="minorHAnsi"/>
        </w:rPr>
        <w:t>50.1</w:t>
      </w:r>
      <w:r w:rsidRPr="009D7664">
        <w:rPr>
          <w:rStyle w:val="normaltextrun"/>
          <w:rFonts w:cstheme="minorHAnsi"/>
        </w:rPr>
        <w:t xml:space="preserve">% male, </w:t>
      </w:r>
      <w:r w:rsidR="00572AFC" w:rsidRPr="009D7664">
        <w:rPr>
          <w:rStyle w:val="normaltextrun"/>
          <w:rFonts w:cstheme="minorHAnsi"/>
        </w:rPr>
        <w:t>54.8</w:t>
      </w:r>
      <w:r w:rsidRPr="009D7664">
        <w:rPr>
          <w:rStyle w:val="normaltextrun"/>
          <w:rFonts w:cstheme="minorHAnsi"/>
        </w:rPr>
        <w:t xml:space="preserve">% BME, </w:t>
      </w:r>
      <w:r w:rsidR="00572AFC" w:rsidRPr="009D7664">
        <w:rPr>
          <w:rStyle w:val="normaltextrun"/>
          <w:rFonts w:cstheme="minorHAnsi"/>
        </w:rPr>
        <w:t>45.2</w:t>
      </w:r>
      <w:r w:rsidRPr="009D7664">
        <w:rPr>
          <w:rStyle w:val="normaltextrun"/>
          <w:rFonts w:cstheme="minorHAnsi"/>
        </w:rPr>
        <w:t xml:space="preserve">% White and </w:t>
      </w:r>
      <w:r w:rsidR="009A3AA6" w:rsidRPr="009D7664">
        <w:rPr>
          <w:rStyle w:val="normaltextrun"/>
          <w:rFonts w:cstheme="minorHAnsi"/>
        </w:rPr>
        <w:t>13.7% disabled under the Equality Act. </w:t>
      </w:r>
    </w:p>
    <w:p w14:paraId="4FD313AD" w14:textId="0000483D" w:rsidR="009A3AA6" w:rsidRPr="009D7664" w:rsidRDefault="009A3AA6" w:rsidP="009D7664">
      <w:pPr>
        <w:rPr>
          <w:rStyle w:val="normaltextrun"/>
          <w:rFonts w:cstheme="minorHAnsi"/>
        </w:rPr>
      </w:pPr>
      <w:r w:rsidRPr="009D7664">
        <w:rPr>
          <w:rStyle w:val="normaltextrun"/>
          <w:rFonts w:cstheme="minorHAnsi"/>
        </w:rPr>
        <w:t>In Milton Keynes the breakdown is 50.</w:t>
      </w:r>
      <w:r w:rsidR="005E5112" w:rsidRPr="009D7664">
        <w:rPr>
          <w:rStyle w:val="normaltextrun"/>
          <w:rFonts w:cstheme="minorHAnsi"/>
        </w:rPr>
        <w:t>7</w:t>
      </w:r>
      <w:r w:rsidRPr="009D7664">
        <w:rPr>
          <w:rStyle w:val="normaltextrun"/>
          <w:rFonts w:cstheme="minorHAnsi"/>
        </w:rPr>
        <w:t>% female, 49.</w:t>
      </w:r>
      <w:r w:rsidR="005E5112" w:rsidRPr="009D7664">
        <w:rPr>
          <w:rStyle w:val="normaltextrun"/>
          <w:rFonts w:cstheme="minorHAnsi"/>
        </w:rPr>
        <w:t>3</w:t>
      </w:r>
      <w:r w:rsidRPr="009D7664">
        <w:rPr>
          <w:rStyle w:val="normaltextrun"/>
          <w:rFonts w:cstheme="minorHAnsi"/>
        </w:rPr>
        <w:t xml:space="preserve">% male, </w:t>
      </w:r>
      <w:r w:rsidR="00251AA3" w:rsidRPr="009D7664">
        <w:rPr>
          <w:rStyle w:val="normaltextrun"/>
          <w:rFonts w:cstheme="minorHAnsi"/>
        </w:rPr>
        <w:t>28</w:t>
      </w:r>
      <w:r w:rsidRPr="009D7664">
        <w:rPr>
          <w:rStyle w:val="normaltextrun"/>
          <w:rFonts w:cstheme="minorHAnsi"/>
        </w:rPr>
        <w:t xml:space="preserve">% BME, </w:t>
      </w:r>
      <w:r w:rsidR="00251AA3" w:rsidRPr="009D7664">
        <w:rPr>
          <w:rStyle w:val="normaltextrun"/>
          <w:rFonts w:cstheme="minorHAnsi"/>
        </w:rPr>
        <w:t>71.8</w:t>
      </w:r>
      <w:r w:rsidRPr="009D7664">
        <w:rPr>
          <w:rStyle w:val="normaltextrun"/>
          <w:rFonts w:cstheme="minorHAnsi"/>
        </w:rPr>
        <w:t xml:space="preserve">% White and </w:t>
      </w:r>
      <w:r w:rsidR="002E50EF" w:rsidRPr="009D7664">
        <w:rPr>
          <w:rStyle w:val="normaltextrun"/>
          <w:rFonts w:cstheme="minorHAnsi"/>
        </w:rPr>
        <w:t>14.8</w:t>
      </w:r>
      <w:r w:rsidRPr="009D7664">
        <w:rPr>
          <w:rStyle w:val="normaltextrun"/>
          <w:rFonts w:cstheme="minorHAnsi"/>
        </w:rPr>
        <w:t>% disabled </w:t>
      </w:r>
    </w:p>
    <w:p w14:paraId="5548C2D8" w14:textId="210E9E02" w:rsidR="00DA701E" w:rsidRPr="009D7664" w:rsidRDefault="009D7664" w:rsidP="009D7664">
      <w:pPr>
        <w:rPr>
          <w:b/>
          <w:bCs/>
        </w:rPr>
      </w:pPr>
      <w:r>
        <w:rPr>
          <w:rFonts w:eastAsia="Times New Roman"/>
          <w:b/>
          <w:bCs/>
          <w:lang w:eastAsia="en-GB"/>
        </w:rPr>
        <w:t>4.</w:t>
      </w:r>
      <w:r>
        <w:rPr>
          <w:rFonts w:eastAsia="Times New Roman"/>
          <w:b/>
          <w:bCs/>
          <w:lang w:eastAsia="en-GB"/>
        </w:rPr>
        <w:tab/>
      </w:r>
      <w:r w:rsidR="00940485" w:rsidRPr="009D7664">
        <w:rPr>
          <w:rFonts w:eastAsia="Times New Roman"/>
          <w:b/>
          <w:bCs/>
          <w:lang w:eastAsia="en-GB"/>
        </w:rPr>
        <w:tab/>
      </w:r>
      <w:r w:rsidR="00DA701E" w:rsidRPr="009D7664">
        <w:rPr>
          <w:b/>
          <w:bCs/>
        </w:rPr>
        <w:t>Comparisons to our workforce</w:t>
      </w:r>
    </w:p>
    <w:p w14:paraId="40128DF6" w14:textId="755F8458" w:rsidR="00582F08" w:rsidRPr="009D7664" w:rsidRDefault="009D7664" w:rsidP="009D7664">
      <w:pPr>
        <w:rPr>
          <w:rStyle w:val="normaltextrun"/>
          <w:rFonts w:cstheme="minorHAnsi"/>
        </w:rPr>
      </w:pPr>
      <w:r>
        <w:rPr>
          <w:rStyle w:val="normaltextrun"/>
          <w:rFonts w:cstheme="minorHAnsi"/>
          <w:b/>
          <w:bCs/>
        </w:rPr>
        <w:t>4.</w:t>
      </w:r>
      <w:r w:rsidR="00CC3624" w:rsidRPr="009D7664">
        <w:rPr>
          <w:rStyle w:val="normaltextrun"/>
          <w:rFonts w:cstheme="minorHAnsi"/>
          <w:b/>
          <w:bCs/>
        </w:rPr>
        <w:t>1</w:t>
      </w:r>
      <w:r w:rsidR="00CC3624" w:rsidRPr="009D7664">
        <w:rPr>
          <w:rStyle w:val="normaltextrun"/>
          <w:rFonts w:cstheme="minorHAnsi"/>
        </w:rPr>
        <w:t xml:space="preserve"> </w:t>
      </w:r>
      <w:r w:rsidR="00DA701E" w:rsidRPr="009D7664">
        <w:rPr>
          <w:rStyle w:val="normaltextrun"/>
          <w:rFonts w:cstheme="minorHAnsi"/>
        </w:rPr>
        <w:t xml:space="preserve">Overall, the representation of BME staff in </w:t>
      </w:r>
      <w:r w:rsidR="0022270C" w:rsidRPr="009D7664">
        <w:rPr>
          <w:rStyle w:val="normaltextrun"/>
          <w:rFonts w:cstheme="minorHAnsi"/>
        </w:rPr>
        <w:t>BLMK</w:t>
      </w:r>
      <w:r w:rsidR="001A6576" w:rsidRPr="009D7664">
        <w:rPr>
          <w:rStyle w:val="normaltextrun"/>
          <w:rFonts w:cstheme="minorHAnsi"/>
        </w:rPr>
        <w:t xml:space="preserve"> </w:t>
      </w:r>
      <w:r w:rsidR="005A2F2E" w:rsidRPr="009D7664">
        <w:rPr>
          <w:rStyle w:val="normaltextrun"/>
          <w:rFonts w:cstheme="minorHAnsi"/>
        </w:rPr>
        <w:t>ICB</w:t>
      </w:r>
      <w:r w:rsidR="00DA701E" w:rsidRPr="009D7664">
        <w:rPr>
          <w:rStyle w:val="normaltextrun"/>
          <w:rFonts w:cstheme="minorHAnsi"/>
        </w:rPr>
        <w:t xml:space="preserve"> (2</w:t>
      </w:r>
      <w:r w:rsidR="0022270C" w:rsidRPr="009D7664">
        <w:rPr>
          <w:rStyle w:val="normaltextrun"/>
          <w:rFonts w:cstheme="minorHAnsi"/>
        </w:rPr>
        <w:t>3</w:t>
      </w:r>
      <w:r w:rsidR="00DA701E" w:rsidRPr="009D7664">
        <w:rPr>
          <w:rStyle w:val="normaltextrun"/>
          <w:rFonts w:cstheme="minorHAnsi"/>
        </w:rPr>
        <w:t>.9</w:t>
      </w:r>
      <w:r w:rsidR="0022270C" w:rsidRPr="009D7664">
        <w:rPr>
          <w:rStyle w:val="normaltextrun"/>
          <w:rFonts w:cstheme="minorHAnsi"/>
        </w:rPr>
        <w:t>1</w:t>
      </w:r>
      <w:r w:rsidR="00DA701E" w:rsidRPr="009D7664">
        <w:rPr>
          <w:rStyle w:val="normaltextrun"/>
          <w:rFonts w:cstheme="minorHAnsi"/>
        </w:rPr>
        <w:t>%) is</w:t>
      </w:r>
      <w:r w:rsidR="00582F08" w:rsidRPr="009D7664">
        <w:rPr>
          <w:rStyle w:val="normaltextrun"/>
          <w:rFonts w:cstheme="minorHAnsi"/>
        </w:rPr>
        <w:t>:</w:t>
      </w:r>
    </w:p>
    <w:p w14:paraId="108D6E64" w14:textId="0FD3DC82" w:rsidR="0022270C" w:rsidRPr="009D7664" w:rsidRDefault="00DA701E" w:rsidP="009D7664">
      <w:pPr>
        <w:rPr>
          <w:rStyle w:val="normaltextrun"/>
          <w:rFonts w:cstheme="minorHAnsi"/>
        </w:rPr>
      </w:pPr>
      <w:r w:rsidRPr="009D7664">
        <w:rPr>
          <w:rStyle w:val="normaltextrun"/>
          <w:rFonts w:cstheme="minorHAnsi"/>
        </w:rPr>
        <w:t xml:space="preserve">lower than the </w:t>
      </w:r>
      <w:r w:rsidR="0022270C" w:rsidRPr="009D7664">
        <w:rPr>
          <w:rStyle w:val="normaltextrun"/>
          <w:rFonts w:cstheme="minorHAnsi"/>
        </w:rPr>
        <w:t>Bedford</w:t>
      </w:r>
      <w:r w:rsidR="001A6576" w:rsidRPr="009D7664">
        <w:rPr>
          <w:rStyle w:val="normaltextrun"/>
          <w:rFonts w:cstheme="minorHAnsi"/>
        </w:rPr>
        <w:t xml:space="preserve"> Borough</w:t>
      </w:r>
      <w:r w:rsidR="0022270C" w:rsidRPr="009D7664">
        <w:rPr>
          <w:rStyle w:val="normaltextrun"/>
          <w:rFonts w:cstheme="minorHAnsi"/>
        </w:rPr>
        <w:t xml:space="preserve"> </w:t>
      </w:r>
      <w:r w:rsidRPr="009D7664">
        <w:rPr>
          <w:rStyle w:val="normaltextrun"/>
          <w:rFonts w:cstheme="minorHAnsi"/>
        </w:rPr>
        <w:t>BME population (</w:t>
      </w:r>
      <w:r w:rsidR="0022270C" w:rsidRPr="009D7664">
        <w:rPr>
          <w:rStyle w:val="normaltextrun"/>
          <w:rFonts w:cstheme="minorHAnsi"/>
        </w:rPr>
        <w:t>35.9</w:t>
      </w:r>
      <w:r w:rsidRPr="009D7664">
        <w:rPr>
          <w:rStyle w:val="normaltextrun"/>
          <w:rFonts w:cstheme="minorHAnsi"/>
        </w:rPr>
        <w:t xml:space="preserve">%), </w:t>
      </w:r>
    </w:p>
    <w:p w14:paraId="6B6334F8" w14:textId="7987718E" w:rsidR="00B46FFE" w:rsidRPr="009D7664" w:rsidRDefault="00DA701E" w:rsidP="009D7664">
      <w:pPr>
        <w:rPr>
          <w:rStyle w:val="normaltextrun"/>
          <w:rFonts w:cstheme="minorHAnsi"/>
        </w:rPr>
      </w:pPr>
      <w:r w:rsidRPr="009D7664">
        <w:rPr>
          <w:rStyle w:val="normaltextrun"/>
          <w:rFonts w:cstheme="minorHAnsi"/>
        </w:rPr>
        <w:t>higher than the </w:t>
      </w:r>
      <w:r w:rsidR="001A6576" w:rsidRPr="009D7664">
        <w:rPr>
          <w:rStyle w:val="normaltextrun"/>
          <w:rFonts w:cstheme="minorHAnsi"/>
        </w:rPr>
        <w:t xml:space="preserve">Central </w:t>
      </w:r>
      <w:r w:rsidR="00582F08" w:rsidRPr="009D7664">
        <w:rPr>
          <w:rStyle w:val="normaltextrun"/>
          <w:rFonts w:cstheme="minorHAnsi"/>
        </w:rPr>
        <w:t>Bedfor</w:t>
      </w:r>
      <w:r w:rsidR="00B46FFE" w:rsidRPr="009D7664">
        <w:rPr>
          <w:rStyle w:val="normaltextrun"/>
          <w:rFonts w:cstheme="minorHAnsi"/>
        </w:rPr>
        <w:t>d</w:t>
      </w:r>
      <w:r w:rsidR="00582F08" w:rsidRPr="009D7664">
        <w:rPr>
          <w:rStyle w:val="normaltextrun"/>
          <w:rFonts w:cstheme="minorHAnsi"/>
        </w:rPr>
        <w:t>shire</w:t>
      </w:r>
      <w:r w:rsidRPr="009D7664">
        <w:rPr>
          <w:rStyle w:val="normaltextrun"/>
          <w:rFonts w:cstheme="minorHAnsi"/>
        </w:rPr>
        <w:t xml:space="preserve"> </w:t>
      </w:r>
      <w:bookmarkStart w:id="2" w:name="_Hlk129699914"/>
      <w:r w:rsidRPr="009D7664">
        <w:rPr>
          <w:rStyle w:val="normaltextrun"/>
          <w:rFonts w:cstheme="minorHAnsi"/>
        </w:rPr>
        <w:t>BME population (</w:t>
      </w:r>
      <w:r w:rsidR="00B46FFE" w:rsidRPr="009D7664">
        <w:rPr>
          <w:rStyle w:val="normaltextrun"/>
          <w:rFonts w:cstheme="minorHAnsi"/>
        </w:rPr>
        <w:t>10</w:t>
      </w:r>
      <w:r w:rsidRPr="009D7664">
        <w:rPr>
          <w:rStyle w:val="normaltextrun"/>
          <w:rFonts w:cstheme="minorHAnsi"/>
        </w:rPr>
        <w:t>.3%)</w:t>
      </w:r>
      <w:bookmarkEnd w:id="2"/>
    </w:p>
    <w:p w14:paraId="68BE98BD" w14:textId="6F464862" w:rsidR="00BB083A" w:rsidRPr="009D7664" w:rsidRDefault="00BB083A" w:rsidP="009D7664">
      <w:pPr>
        <w:rPr>
          <w:rStyle w:val="normaltextrun"/>
          <w:rFonts w:cstheme="minorHAnsi"/>
        </w:rPr>
      </w:pPr>
      <w:r w:rsidRPr="009D7664">
        <w:rPr>
          <w:rStyle w:val="normaltextrun"/>
          <w:rFonts w:cstheme="minorHAnsi"/>
        </w:rPr>
        <w:t>lower</w:t>
      </w:r>
      <w:r w:rsidR="00DA701E" w:rsidRPr="009D7664">
        <w:rPr>
          <w:rStyle w:val="normaltextrun"/>
          <w:rFonts w:cstheme="minorHAnsi"/>
        </w:rPr>
        <w:t xml:space="preserve"> than the</w:t>
      </w:r>
      <w:r w:rsidRPr="009D7664">
        <w:rPr>
          <w:rStyle w:val="normaltextrun"/>
          <w:rFonts w:cstheme="minorHAnsi"/>
        </w:rPr>
        <w:t xml:space="preserve"> Luton BME population (54.8%)</w:t>
      </w:r>
    </w:p>
    <w:p w14:paraId="16E01C92" w14:textId="10327FC8" w:rsidR="00ED551F" w:rsidRPr="009D7664" w:rsidRDefault="00ED551F" w:rsidP="009D7664">
      <w:pPr>
        <w:rPr>
          <w:rStyle w:val="normaltextrun"/>
          <w:rFonts w:cstheme="minorHAnsi"/>
        </w:rPr>
      </w:pPr>
      <w:r w:rsidRPr="009D7664">
        <w:rPr>
          <w:rStyle w:val="normaltextrun"/>
          <w:rFonts w:cstheme="minorHAnsi"/>
        </w:rPr>
        <w:t>lower than the Milton Keynes BME population (</w:t>
      </w:r>
      <w:r w:rsidR="00EF1DF6" w:rsidRPr="009D7664">
        <w:rPr>
          <w:rStyle w:val="normaltextrun"/>
          <w:rFonts w:cstheme="minorHAnsi"/>
        </w:rPr>
        <w:t>2</w:t>
      </w:r>
      <w:r w:rsidRPr="009D7664">
        <w:rPr>
          <w:rStyle w:val="normaltextrun"/>
          <w:rFonts w:cstheme="minorHAnsi"/>
        </w:rPr>
        <w:t>8%)</w:t>
      </w:r>
    </w:p>
    <w:p w14:paraId="1E6978C4" w14:textId="32B89A5A" w:rsidR="00DA701E" w:rsidRPr="00FD2828" w:rsidRDefault="000400CF" w:rsidP="009D7664">
      <w:pPr>
        <w:rPr>
          <w:rStyle w:val="normaltextrun"/>
          <w:rFonts w:cstheme="minorHAnsi"/>
          <w:b/>
          <w:bCs/>
        </w:rPr>
      </w:pPr>
      <w:r w:rsidRPr="00FD2828">
        <w:rPr>
          <w:rStyle w:val="normaltextrun"/>
          <w:rFonts w:cstheme="minorHAnsi"/>
          <w:b/>
          <w:bCs/>
        </w:rPr>
        <w:t>lower than</w:t>
      </w:r>
      <w:r w:rsidR="00DA701E" w:rsidRPr="00FD2828">
        <w:rPr>
          <w:rStyle w:val="normaltextrun"/>
          <w:rFonts w:cstheme="minorHAnsi"/>
          <w:b/>
          <w:bCs/>
        </w:rPr>
        <w:t xml:space="preserve"> </w:t>
      </w:r>
      <w:r w:rsidR="00FD2828" w:rsidRPr="00FD2828">
        <w:rPr>
          <w:rStyle w:val="normaltextrun"/>
          <w:rFonts w:cstheme="minorHAnsi"/>
          <w:b/>
          <w:bCs/>
        </w:rPr>
        <w:t xml:space="preserve">the </w:t>
      </w:r>
      <w:r w:rsidR="00DA701E" w:rsidRPr="00FD2828">
        <w:rPr>
          <w:rStyle w:val="normaltextrun"/>
          <w:rFonts w:cstheme="minorHAnsi"/>
          <w:b/>
          <w:bCs/>
        </w:rPr>
        <w:t xml:space="preserve">total population for </w:t>
      </w:r>
      <w:r w:rsidR="00F21DB2" w:rsidRPr="00FD2828">
        <w:rPr>
          <w:rStyle w:val="normaltextrun"/>
          <w:rFonts w:cstheme="minorHAnsi"/>
          <w:b/>
          <w:bCs/>
        </w:rPr>
        <w:t>Bedford</w:t>
      </w:r>
      <w:r w:rsidR="001A6576" w:rsidRPr="00FD2828">
        <w:rPr>
          <w:rStyle w:val="normaltextrun"/>
          <w:rFonts w:cstheme="minorHAnsi"/>
          <w:b/>
          <w:bCs/>
        </w:rPr>
        <w:t xml:space="preserve"> Borough, Central</w:t>
      </w:r>
      <w:r w:rsidR="00F21DB2" w:rsidRPr="00FD2828">
        <w:rPr>
          <w:rStyle w:val="normaltextrun"/>
          <w:rFonts w:cstheme="minorHAnsi"/>
          <w:b/>
          <w:bCs/>
        </w:rPr>
        <w:t xml:space="preserve"> </w:t>
      </w:r>
      <w:proofErr w:type="spellStart"/>
      <w:r w:rsidR="001A6576" w:rsidRPr="00FD2828">
        <w:rPr>
          <w:rStyle w:val="normaltextrun"/>
          <w:rFonts w:cstheme="minorHAnsi"/>
          <w:b/>
          <w:bCs/>
        </w:rPr>
        <w:t>Bedfordshire,</w:t>
      </w:r>
      <w:proofErr w:type="spellEnd"/>
      <w:r w:rsidR="00F21DB2" w:rsidRPr="00FD2828">
        <w:rPr>
          <w:rStyle w:val="normaltextrun"/>
          <w:rFonts w:cstheme="minorHAnsi"/>
          <w:b/>
          <w:bCs/>
        </w:rPr>
        <w:t xml:space="preserve"> </w:t>
      </w:r>
      <w:proofErr w:type="gramStart"/>
      <w:r w:rsidR="00F21DB2" w:rsidRPr="00FD2828">
        <w:rPr>
          <w:rStyle w:val="normaltextrun"/>
          <w:rFonts w:cstheme="minorHAnsi"/>
          <w:b/>
          <w:bCs/>
        </w:rPr>
        <w:t>Luton</w:t>
      </w:r>
      <w:proofErr w:type="gramEnd"/>
      <w:r w:rsidR="00F21DB2" w:rsidRPr="00FD2828">
        <w:rPr>
          <w:rStyle w:val="normaltextrun"/>
          <w:rFonts w:cstheme="minorHAnsi"/>
          <w:b/>
          <w:bCs/>
        </w:rPr>
        <w:t xml:space="preserve"> and Milton Keynes </w:t>
      </w:r>
      <w:r w:rsidR="001A6576" w:rsidRPr="00FD2828">
        <w:rPr>
          <w:rStyle w:val="normaltextrun"/>
          <w:rFonts w:cstheme="minorHAnsi"/>
          <w:b/>
          <w:bCs/>
        </w:rPr>
        <w:t xml:space="preserve">which stands at </w:t>
      </w:r>
      <w:r w:rsidR="00F21DB2" w:rsidRPr="00FD2828">
        <w:rPr>
          <w:rStyle w:val="normaltextrun"/>
          <w:rFonts w:cstheme="minorHAnsi"/>
          <w:b/>
          <w:bCs/>
        </w:rPr>
        <w:t xml:space="preserve">32.25% </w:t>
      </w:r>
      <w:r w:rsidR="00DA701E" w:rsidRPr="00FD2828">
        <w:rPr>
          <w:rStyle w:val="normaltextrun"/>
          <w:rFonts w:cstheme="minorHAnsi"/>
          <w:b/>
          <w:bCs/>
        </w:rPr>
        <w:t xml:space="preserve"> BME</w:t>
      </w:r>
      <w:r w:rsidR="001A6576" w:rsidRPr="00FD2828">
        <w:rPr>
          <w:rStyle w:val="normaltextrun"/>
          <w:rFonts w:cstheme="minorHAnsi"/>
          <w:b/>
          <w:bCs/>
        </w:rPr>
        <w:t xml:space="preserve"> (using figures pertinent to the timeframe covered by this report)</w:t>
      </w:r>
      <w:r w:rsidR="00DA701E" w:rsidRPr="00FD2828">
        <w:rPr>
          <w:rStyle w:val="normaltextrun"/>
          <w:rFonts w:cstheme="minorHAnsi"/>
          <w:b/>
          <w:bCs/>
        </w:rPr>
        <w:t>.  </w:t>
      </w:r>
    </w:p>
    <w:p w14:paraId="4F4AC640" w14:textId="77777777" w:rsidR="00DA701E" w:rsidRPr="009D7664" w:rsidRDefault="00DA701E" w:rsidP="009D7664">
      <w:pPr>
        <w:rPr>
          <w:lang w:val="en-US"/>
        </w:rPr>
      </w:pPr>
    </w:p>
    <w:p w14:paraId="46CDACA9" w14:textId="4D112776" w:rsidR="005A2F2E" w:rsidRPr="009D7664" w:rsidRDefault="009D7664" w:rsidP="009D7664">
      <w:pPr>
        <w:rPr>
          <w:rStyle w:val="normaltextrun"/>
          <w:rFonts w:cstheme="minorHAnsi"/>
        </w:rPr>
      </w:pPr>
      <w:r>
        <w:rPr>
          <w:rStyle w:val="normaltextrun"/>
          <w:rFonts w:cstheme="minorHAnsi"/>
          <w:b/>
          <w:bCs/>
        </w:rPr>
        <w:t>4.2</w:t>
      </w:r>
      <w:r w:rsidR="00CC3624" w:rsidRPr="009D7664">
        <w:rPr>
          <w:rStyle w:val="normaltextrun"/>
          <w:rFonts w:cstheme="minorHAnsi"/>
        </w:rPr>
        <w:t xml:space="preserve"> </w:t>
      </w:r>
      <w:r w:rsidR="00DA701E" w:rsidRPr="009D7664">
        <w:rPr>
          <w:rStyle w:val="normaltextrun"/>
          <w:rFonts w:cstheme="minorHAnsi"/>
        </w:rPr>
        <w:t xml:space="preserve">Overall, the representation of female staff in </w:t>
      </w:r>
      <w:r w:rsidR="005A2F2E" w:rsidRPr="009D7664">
        <w:rPr>
          <w:rStyle w:val="normaltextrun"/>
          <w:rFonts w:cstheme="minorHAnsi"/>
        </w:rPr>
        <w:t>BLMK</w:t>
      </w:r>
      <w:r w:rsidR="001A6576" w:rsidRPr="009D7664">
        <w:rPr>
          <w:rStyle w:val="normaltextrun"/>
          <w:rFonts w:cstheme="minorHAnsi"/>
        </w:rPr>
        <w:t xml:space="preserve"> </w:t>
      </w:r>
      <w:r w:rsidR="00DA701E" w:rsidRPr="009D7664">
        <w:rPr>
          <w:rStyle w:val="normaltextrun"/>
          <w:rFonts w:cstheme="minorHAnsi"/>
        </w:rPr>
        <w:t>ICB (</w:t>
      </w:r>
      <w:r w:rsidR="00212464" w:rsidRPr="009D7664">
        <w:rPr>
          <w:rStyle w:val="normaltextrun"/>
          <w:rFonts w:cstheme="minorHAnsi"/>
        </w:rPr>
        <w:t>81.64</w:t>
      </w:r>
      <w:r w:rsidR="00DA701E" w:rsidRPr="009D7664">
        <w:rPr>
          <w:rStyle w:val="normaltextrun"/>
          <w:rFonts w:cstheme="minorHAnsi"/>
        </w:rPr>
        <w:t xml:space="preserve">%) </w:t>
      </w:r>
      <w:r w:rsidR="00212464" w:rsidRPr="009D7664">
        <w:rPr>
          <w:rStyle w:val="normaltextrun"/>
          <w:rFonts w:cstheme="minorHAnsi"/>
        </w:rPr>
        <w:t>is:</w:t>
      </w:r>
    </w:p>
    <w:p w14:paraId="69322047" w14:textId="37B1880F" w:rsidR="00212464" w:rsidRPr="009D7664" w:rsidRDefault="00F81CD6" w:rsidP="009D7664">
      <w:pPr>
        <w:rPr>
          <w:rStyle w:val="normaltextrun"/>
          <w:rFonts w:cstheme="minorHAnsi"/>
        </w:rPr>
      </w:pPr>
      <w:r w:rsidRPr="009D7664">
        <w:rPr>
          <w:rStyle w:val="normaltextrun"/>
          <w:rFonts w:cstheme="minorHAnsi"/>
        </w:rPr>
        <w:t>high</w:t>
      </w:r>
      <w:r w:rsidR="00212464" w:rsidRPr="009D7664">
        <w:rPr>
          <w:rStyle w:val="normaltextrun"/>
          <w:rFonts w:cstheme="minorHAnsi"/>
        </w:rPr>
        <w:t>er than the</w:t>
      </w:r>
      <w:r w:rsidR="001A6576" w:rsidRPr="009D7664">
        <w:rPr>
          <w:rStyle w:val="normaltextrun"/>
          <w:rFonts w:cstheme="minorHAnsi"/>
        </w:rPr>
        <w:t xml:space="preserve"> </w:t>
      </w:r>
      <w:r w:rsidR="00212464" w:rsidRPr="009D7664">
        <w:rPr>
          <w:rStyle w:val="normaltextrun"/>
          <w:rFonts w:cstheme="minorHAnsi"/>
        </w:rPr>
        <w:t xml:space="preserve">Bedford </w:t>
      </w:r>
      <w:r w:rsidR="001A6576" w:rsidRPr="009D7664">
        <w:rPr>
          <w:rStyle w:val="normaltextrun"/>
          <w:rFonts w:cstheme="minorHAnsi"/>
        </w:rPr>
        <w:t xml:space="preserve">Borough </w:t>
      </w:r>
      <w:r w:rsidR="00212464" w:rsidRPr="009D7664">
        <w:rPr>
          <w:rStyle w:val="normaltextrun"/>
          <w:rFonts w:cstheme="minorHAnsi"/>
        </w:rPr>
        <w:t>female population (</w:t>
      </w:r>
      <w:r w:rsidR="00860AFD" w:rsidRPr="009D7664">
        <w:rPr>
          <w:rStyle w:val="normaltextrun"/>
          <w:rFonts w:cstheme="minorHAnsi"/>
        </w:rPr>
        <w:t>49.1</w:t>
      </w:r>
      <w:r w:rsidR="00212464" w:rsidRPr="009D7664">
        <w:rPr>
          <w:rStyle w:val="normaltextrun"/>
          <w:rFonts w:cstheme="minorHAnsi"/>
        </w:rPr>
        <w:t xml:space="preserve">%), </w:t>
      </w:r>
    </w:p>
    <w:p w14:paraId="430D3708" w14:textId="1AD355D9" w:rsidR="00212464" w:rsidRPr="009D7664" w:rsidRDefault="00212464" w:rsidP="009D7664">
      <w:pPr>
        <w:rPr>
          <w:rStyle w:val="normaltextrun"/>
          <w:rFonts w:cstheme="minorHAnsi"/>
        </w:rPr>
      </w:pPr>
      <w:r w:rsidRPr="009D7664">
        <w:rPr>
          <w:rStyle w:val="normaltextrun"/>
          <w:rFonts w:cstheme="minorHAnsi"/>
        </w:rPr>
        <w:t>higher than the </w:t>
      </w:r>
      <w:r w:rsidR="001A6576" w:rsidRPr="009D7664">
        <w:rPr>
          <w:rStyle w:val="normaltextrun"/>
          <w:rFonts w:cstheme="minorHAnsi"/>
        </w:rPr>
        <w:t xml:space="preserve">Central </w:t>
      </w:r>
      <w:r w:rsidRPr="009D7664">
        <w:rPr>
          <w:rStyle w:val="normaltextrun"/>
          <w:rFonts w:cstheme="minorHAnsi"/>
        </w:rPr>
        <w:t>Bedfordshire female population (</w:t>
      </w:r>
      <w:r w:rsidR="00860AFD" w:rsidRPr="009D7664">
        <w:rPr>
          <w:rStyle w:val="normaltextrun"/>
          <w:rFonts w:cstheme="minorHAnsi"/>
        </w:rPr>
        <w:t>49</w:t>
      </w:r>
      <w:r w:rsidRPr="009D7664">
        <w:rPr>
          <w:rStyle w:val="normaltextrun"/>
          <w:rFonts w:cstheme="minorHAnsi"/>
        </w:rPr>
        <w:t>%)</w:t>
      </w:r>
    </w:p>
    <w:p w14:paraId="6D0515AE" w14:textId="1582B89B" w:rsidR="00212464" w:rsidRPr="009D7664" w:rsidRDefault="00860AFD" w:rsidP="009D7664">
      <w:pPr>
        <w:rPr>
          <w:rStyle w:val="normaltextrun"/>
          <w:rFonts w:cstheme="minorHAnsi"/>
        </w:rPr>
      </w:pPr>
      <w:r w:rsidRPr="009D7664">
        <w:rPr>
          <w:rStyle w:val="normaltextrun"/>
          <w:rFonts w:cstheme="minorHAnsi"/>
        </w:rPr>
        <w:t xml:space="preserve">higher </w:t>
      </w:r>
      <w:r w:rsidR="00212464" w:rsidRPr="009D7664">
        <w:rPr>
          <w:rStyle w:val="normaltextrun"/>
          <w:rFonts w:cstheme="minorHAnsi"/>
        </w:rPr>
        <w:t>than the Luton female population (</w:t>
      </w:r>
      <w:r w:rsidRPr="009D7664">
        <w:rPr>
          <w:rStyle w:val="normaltextrun"/>
          <w:rFonts w:cstheme="minorHAnsi"/>
        </w:rPr>
        <w:t>49.9</w:t>
      </w:r>
      <w:r w:rsidR="00212464" w:rsidRPr="009D7664">
        <w:rPr>
          <w:rStyle w:val="normaltextrun"/>
          <w:rFonts w:cstheme="minorHAnsi"/>
        </w:rPr>
        <w:t>%)</w:t>
      </w:r>
    </w:p>
    <w:p w14:paraId="56C9807A" w14:textId="7A4D8009" w:rsidR="00BD61FD" w:rsidRPr="009D7664" w:rsidRDefault="00BD61FD" w:rsidP="009D7664">
      <w:pPr>
        <w:rPr>
          <w:rStyle w:val="normaltextrun"/>
          <w:rFonts w:cstheme="minorHAnsi"/>
        </w:rPr>
      </w:pPr>
      <w:r w:rsidRPr="009D7664">
        <w:rPr>
          <w:rStyle w:val="normaltextrun"/>
          <w:rFonts w:cstheme="minorHAnsi"/>
        </w:rPr>
        <w:t xml:space="preserve">higher than the Milton Keynes </w:t>
      </w:r>
      <w:r w:rsidR="007A3BE0" w:rsidRPr="009D7664">
        <w:rPr>
          <w:rStyle w:val="normaltextrun"/>
          <w:rFonts w:cstheme="minorHAnsi"/>
        </w:rPr>
        <w:t xml:space="preserve">female </w:t>
      </w:r>
      <w:r w:rsidRPr="009D7664">
        <w:rPr>
          <w:rStyle w:val="normaltextrun"/>
          <w:rFonts w:cstheme="minorHAnsi"/>
        </w:rPr>
        <w:t>population (</w:t>
      </w:r>
      <w:r w:rsidR="007A3BE0" w:rsidRPr="009D7664">
        <w:rPr>
          <w:rStyle w:val="normaltextrun"/>
          <w:rFonts w:cstheme="minorHAnsi"/>
        </w:rPr>
        <w:t>49.3</w:t>
      </w:r>
      <w:r w:rsidRPr="009D7664">
        <w:rPr>
          <w:rStyle w:val="normaltextrun"/>
          <w:rFonts w:cstheme="minorHAnsi"/>
        </w:rPr>
        <w:t>%)</w:t>
      </w:r>
    </w:p>
    <w:p w14:paraId="771DA400" w14:textId="4B2411E1" w:rsidR="00212464" w:rsidRPr="00FD2828" w:rsidRDefault="00860AFD" w:rsidP="009D7664">
      <w:pPr>
        <w:rPr>
          <w:rStyle w:val="normaltextrun"/>
          <w:rFonts w:cstheme="minorHAnsi"/>
          <w:b/>
          <w:bCs/>
        </w:rPr>
      </w:pPr>
      <w:r w:rsidRPr="00FD2828">
        <w:rPr>
          <w:rStyle w:val="normaltextrun"/>
          <w:rFonts w:cstheme="minorHAnsi"/>
          <w:b/>
          <w:bCs/>
        </w:rPr>
        <w:t>high</w:t>
      </w:r>
      <w:r w:rsidR="00212464" w:rsidRPr="00FD2828">
        <w:rPr>
          <w:rStyle w:val="normaltextrun"/>
          <w:rFonts w:cstheme="minorHAnsi"/>
          <w:b/>
          <w:bCs/>
        </w:rPr>
        <w:t xml:space="preserve">er than total population for Bedford Bedfordshire Luton and Milton Keynes at </w:t>
      </w:r>
      <w:r w:rsidRPr="00FD2828">
        <w:rPr>
          <w:rStyle w:val="normaltextrun"/>
          <w:rFonts w:cstheme="minorHAnsi"/>
          <w:b/>
          <w:bCs/>
        </w:rPr>
        <w:t>49.66% female</w:t>
      </w:r>
      <w:r w:rsidR="00CD31A2" w:rsidRPr="00FD2828">
        <w:rPr>
          <w:rStyle w:val="normaltextrun"/>
          <w:rFonts w:cstheme="minorHAnsi"/>
          <w:b/>
          <w:bCs/>
        </w:rPr>
        <w:t>.</w:t>
      </w:r>
      <w:r w:rsidR="00212464" w:rsidRPr="00FD2828">
        <w:rPr>
          <w:rStyle w:val="normaltextrun"/>
          <w:rFonts w:cstheme="minorHAnsi"/>
          <w:b/>
          <w:bCs/>
        </w:rPr>
        <w:t xml:space="preserve">  </w:t>
      </w:r>
    </w:p>
    <w:p w14:paraId="6370F31E" w14:textId="77777777" w:rsidR="005A2F2E" w:rsidRPr="009D7664" w:rsidRDefault="005A2F2E" w:rsidP="009D7664">
      <w:pPr>
        <w:rPr>
          <w:rStyle w:val="normaltextrun"/>
          <w:rFonts w:cstheme="minorHAnsi"/>
        </w:rPr>
      </w:pPr>
    </w:p>
    <w:p w14:paraId="3B538C88" w14:textId="1DAF5DA6" w:rsidR="00B01A44" w:rsidRPr="009D7664" w:rsidRDefault="00B01A44" w:rsidP="009D7664">
      <w:pPr>
        <w:rPr>
          <w:rStyle w:val="normaltextrun"/>
          <w:rFonts w:cstheme="minorHAnsi"/>
        </w:rPr>
      </w:pPr>
      <w:r w:rsidRPr="009D7664">
        <w:rPr>
          <w:rStyle w:val="normaltextrun"/>
          <w:rFonts w:cstheme="minorHAnsi"/>
          <w:b/>
          <w:bCs/>
        </w:rPr>
        <w:t xml:space="preserve"> </w:t>
      </w:r>
      <w:r w:rsidR="009D7664">
        <w:rPr>
          <w:rStyle w:val="normaltextrun"/>
          <w:rFonts w:cstheme="minorHAnsi"/>
          <w:b/>
          <w:bCs/>
        </w:rPr>
        <w:t>4.3</w:t>
      </w:r>
      <w:r w:rsidR="00DA701E" w:rsidRPr="009D7664">
        <w:rPr>
          <w:rStyle w:val="normaltextrun"/>
          <w:rFonts w:cstheme="minorHAnsi"/>
        </w:rPr>
        <w:t> </w:t>
      </w:r>
      <w:r w:rsidRPr="009D7664">
        <w:rPr>
          <w:rStyle w:val="normaltextrun"/>
          <w:rFonts w:cstheme="minorHAnsi"/>
        </w:rPr>
        <w:t>Overall, the representation of staff with a disability in BLMK</w:t>
      </w:r>
      <w:r w:rsidR="007E2416">
        <w:rPr>
          <w:rStyle w:val="normaltextrun"/>
          <w:rFonts w:cstheme="minorHAnsi"/>
        </w:rPr>
        <w:t xml:space="preserve"> </w:t>
      </w:r>
      <w:r w:rsidRPr="009D7664">
        <w:rPr>
          <w:rStyle w:val="normaltextrun"/>
          <w:rFonts w:cstheme="minorHAnsi"/>
        </w:rPr>
        <w:t>ICB (</w:t>
      </w:r>
      <w:r w:rsidR="00E53448" w:rsidRPr="009D7664">
        <w:rPr>
          <w:rStyle w:val="normaltextrun"/>
          <w:rFonts w:cstheme="minorHAnsi"/>
        </w:rPr>
        <w:t>5.07</w:t>
      </w:r>
      <w:r w:rsidRPr="009D7664">
        <w:rPr>
          <w:rStyle w:val="normaltextrun"/>
          <w:rFonts w:cstheme="minorHAnsi"/>
        </w:rPr>
        <w:t>%) is:</w:t>
      </w:r>
    </w:p>
    <w:p w14:paraId="1C135B3C" w14:textId="5E392EAE" w:rsidR="00B01A44" w:rsidRPr="009D7664" w:rsidRDefault="00E53448" w:rsidP="009D7664">
      <w:pPr>
        <w:rPr>
          <w:rStyle w:val="normaltextrun"/>
          <w:rFonts w:cstheme="minorHAnsi"/>
        </w:rPr>
      </w:pPr>
      <w:r w:rsidRPr="009D7664">
        <w:rPr>
          <w:rStyle w:val="normaltextrun"/>
          <w:rFonts w:cstheme="minorHAnsi"/>
        </w:rPr>
        <w:t>lowe</w:t>
      </w:r>
      <w:r w:rsidR="00B01A44" w:rsidRPr="009D7664">
        <w:rPr>
          <w:rStyle w:val="normaltextrun"/>
          <w:rFonts w:cstheme="minorHAnsi"/>
        </w:rPr>
        <w:t xml:space="preserve">r than the Bedford </w:t>
      </w:r>
      <w:r w:rsidR="001A6576" w:rsidRPr="009D7664">
        <w:rPr>
          <w:rStyle w:val="normaltextrun"/>
          <w:rFonts w:cstheme="minorHAnsi"/>
        </w:rPr>
        <w:t xml:space="preserve">Borough </w:t>
      </w:r>
      <w:r w:rsidR="001738F8" w:rsidRPr="009D7664">
        <w:rPr>
          <w:rStyle w:val="normaltextrun"/>
          <w:rFonts w:cstheme="minorHAnsi"/>
        </w:rPr>
        <w:t>disabled</w:t>
      </w:r>
      <w:r w:rsidR="00B01A44" w:rsidRPr="009D7664">
        <w:rPr>
          <w:rStyle w:val="normaltextrun"/>
          <w:rFonts w:cstheme="minorHAnsi"/>
        </w:rPr>
        <w:t xml:space="preserve"> population (</w:t>
      </w:r>
      <w:r w:rsidR="00E56656" w:rsidRPr="009D7664">
        <w:rPr>
          <w:rStyle w:val="normaltextrun"/>
          <w:rFonts w:cstheme="minorHAnsi"/>
        </w:rPr>
        <w:t>15.5</w:t>
      </w:r>
      <w:r w:rsidR="00B01A44" w:rsidRPr="009D7664">
        <w:rPr>
          <w:rStyle w:val="normaltextrun"/>
          <w:rFonts w:cstheme="minorHAnsi"/>
        </w:rPr>
        <w:t xml:space="preserve">%), </w:t>
      </w:r>
    </w:p>
    <w:p w14:paraId="2D9FC25F" w14:textId="6136F708" w:rsidR="00B01A44" w:rsidRPr="009D7664" w:rsidRDefault="00BD61FD" w:rsidP="009D7664">
      <w:pPr>
        <w:rPr>
          <w:rStyle w:val="normaltextrun"/>
          <w:rFonts w:cstheme="minorHAnsi"/>
        </w:rPr>
      </w:pPr>
      <w:r w:rsidRPr="009D7664">
        <w:rPr>
          <w:rStyle w:val="normaltextrun"/>
          <w:rFonts w:cstheme="minorHAnsi"/>
        </w:rPr>
        <w:t>lowe</w:t>
      </w:r>
      <w:r w:rsidR="00B01A44" w:rsidRPr="009D7664">
        <w:rPr>
          <w:rStyle w:val="normaltextrun"/>
          <w:rFonts w:cstheme="minorHAnsi"/>
        </w:rPr>
        <w:t>r than the </w:t>
      </w:r>
      <w:r w:rsidR="001A6576" w:rsidRPr="009D7664">
        <w:rPr>
          <w:rStyle w:val="normaltextrun"/>
          <w:rFonts w:cstheme="minorHAnsi"/>
        </w:rPr>
        <w:t xml:space="preserve">Central </w:t>
      </w:r>
      <w:r w:rsidR="00B01A44" w:rsidRPr="009D7664">
        <w:rPr>
          <w:rStyle w:val="normaltextrun"/>
          <w:rFonts w:cstheme="minorHAnsi"/>
        </w:rPr>
        <w:t xml:space="preserve">Bedfordshire </w:t>
      </w:r>
      <w:r w:rsidR="001738F8" w:rsidRPr="009D7664">
        <w:rPr>
          <w:rStyle w:val="normaltextrun"/>
          <w:rFonts w:cstheme="minorHAnsi"/>
        </w:rPr>
        <w:t>disabled</w:t>
      </w:r>
      <w:r w:rsidR="00B01A44" w:rsidRPr="009D7664">
        <w:rPr>
          <w:rStyle w:val="normaltextrun"/>
          <w:rFonts w:cstheme="minorHAnsi"/>
        </w:rPr>
        <w:t xml:space="preserve"> population (</w:t>
      </w:r>
      <w:r w:rsidR="00E56656" w:rsidRPr="009D7664">
        <w:rPr>
          <w:rStyle w:val="normaltextrun"/>
          <w:rFonts w:cstheme="minorHAnsi"/>
        </w:rPr>
        <w:t>15.5</w:t>
      </w:r>
      <w:r w:rsidR="00B01A44" w:rsidRPr="009D7664">
        <w:rPr>
          <w:rStyle w:val="normaltextrun"/>
          <w:rFonts w:cstheme="minorHAnsi"/>
        </w:rPr>
        <w:t>%)</w:t>
      </w:r>
    </w:p>
    <w:p w14:paraId="64F08B7A" w14:textId="44139FAF" w:rsidR="00B01A44" w:rsidRPr="009D7664" w:rsidRDefault="00BD61FD" w:rsidP="009D7664">
      <w:pPr>
        <w:rPr>
          <w:rStyle w:val="normaltextrun"/>
          <w:rFonts w:cstheme="minorHAnsi"/>
        </w:rPr>
      </w:pPr>
      <w:r w:rsidRPr="009D7664">
        <w:rPr>
          <w:rStyle w:val="normaltextrun"/>
          <w:rFonts w:cstheme="minorHAnsi"/>
        </w:rPr>
        <w:t>low</w:t>
      </w:r>
      <w:r w:rsidR="00B01A44" w:rsidRPr="009D7664">
        <w:rPr>
          <w:rStyle w:val="normaltextrun"/>
          <w:rFonts w:cstheme="minorHAnsi"/>
        </w:rPr>
        <w:t xml:space="preserve">er than the Luton </w:t>
      </w:r>
      <w:r w:rsidR="001B71CC" w:rsidRPr="009D7664">
        <w:rPr>
          <w:rStyle w:val="normaltextrun"/>
          <w:rFonts w:cstheme="minorHAnsi"/>
        </w:rPr>
        <w:t>disabled</w:t>
      </w:r>
      <w:r w:rsidR="00B01A44" w:rsidRPr="009D7664">
        <w:rPr>
          <w:rStyle w:val="normaltextrun"/>
          <w:rFonts w:cstheme="minorHAnsi"/>
        </w:rPr>
        <w:t xml:space="preserve"> population (</w:t>
      </w:r>
      <w:r w:rsidR="00E56656" w:rsidRPr="009D7664">
        <w:rPr>
          <w:rStyle w:val="normaltextrun"/>
          <w:rFonts w:cstheme="minorHAnsi"/>
        </w:rPr>
        <w:t>13.7</w:t>
      </w:r>
      <w:r w:rsidR="00B01A44" w:rsidRPr="009D7664">
        <w:rPr>
          <w:rStyle w:val="normaltextrun"/>
          <w:rFonts w:cstheme="minorHAnsi"/>
        </w:rPr>
        <w:t>%)</w:t>
      </w:r>
    </w:p>
    <w:p w14:paraId="0BE60FF2" w14:textId="1DC78F16" w:rsidR="00BD61FD" w:rsidRPr="009D7664" w:rsidRDefault="00BD61FD" w:rsidP="009D7664">
      <w:pPr>
        <w:rPr>
          <w:rStyle w:val="normaltextrun"/>
          <w:rFonts w:cstheme="minorHAnsi"/>
        </w:rPr>
      </w:pPr>
      <w:bookmarkStart w:id="3" w:name="_Hlk129700694"/>
      <w:r w:rsidRPr="009D7664">
        <w:rPr>
          <w:rStyle w:val="normaltextrun"/>
          <w:rFonts w:cstheme="minorHAnsi"/>
        </w:rPr>
        <w:t>lower than the Milton Keynes disabled population (14.8%)</w:t>
      </w:r>
      <w:bookmarkEnd w:id="3"/>
    </w:p>
    <w:p w14:paraId="7B23C6C5" w14:textId="5A98A8A4" w:rsidR="00B01A44" w:rsidRPr="00FD2828" w:rsidRDefault="002E5EEA" w:rsidP="009D7664">
      <w:pPr>
        <w:rPr>
          <w:rStyle w:val="normaltextrun"/>
          <w:rFonts w:cstheme="minorHAnsi"/>
          <w:b/>
          <w:bCs/>
        </w:rPr>
      </w:pPr>
      <w:r w:rsidRPr="00FD2828">
        <w:rPr>
          <w:rStyle w:val="normaltextrun"/>
          <w:rFonts w:cstheme="minorHAnsi"/>
          <w:b/>
          <w:bCs/>
        </w:rPr>
        <w:t>low</w:t>
      </w:r>
      <w:r w:rsidR="00B01A44" w:rsidRPr="00FD2828">
        <w:rPr>
          <w:rStyle w:val="normaltextrun"/>
          <w:rFonts w:cstheme="minorHAnsi"/>
          <w:b/>
          <w:bCs/>
        </w:rPr>
        <w:t xml:space="preserve">er than total population for Bedford Bedfordshire Luton and Milton Keynes at </w:t>
      </w:r>
      <w:r w:rsidR="00B14749" w:rsidRPr="00FD2828">
        <w:rPr>
          <w:rStyle w:val="normaltextrun"/>
          <w:rFonts w:cstheme="minorHAnsi"/>
          <w:b/>
          <w:bCs/>
        </w:rPr>
        <w:t>14.87</w:t>
      </w:r>
      <w:r w:rsidR="00B01A44" w:rsidRPr="00FD2828">
        <w:rPr>
          <w:rStyle w:val="normaltextrun"/>
          <w:rFonts w:cstheme="minorHAnsi"/>
          <w:b/>
          <w:bCs/>
        </w:rPr>
        <w:t xml:space="preserve">% </w:t>
      </w:r>
      <w:r w:rsidR="000244A1" w:rsidRPr="00FD2828">
        <w:rPr>
          <w:rStyle w:val="normaltextrun"/>
          <w:rFonts w:cstheme="minorHAnsi"/>
          <w:b/>
          <w:bCs/>
        </w:rPr>
        <w:t xml:space="preserve">people </w:t>
      </w:r>
      <w:r w:rsidR="005F3D20" w:rsidRPr="00FD2828">
        <w:rPr>
          <w:rStyle w:val="normaltextrun"/>
          <w:rFonts w:cstheme="minorHAnsi"/>
          <w:b/>
          <w:bCs/>
        </w:rPr>
        <w:t>with a disability</w:t>
      </w:r>
      <w:r w:rsidR="00B01A44" w:rsidRPr="00FD2828">
        <w:rPr>
          <w:rStyle w:val="normaltextrun"/>
          <w:rFonts w:cstheme="minorHAnsi"/>
          <w:b/>
          <w:bCs/>
        </w:rPr>
        <w:t>.  </w:t>
      </w:r>
    </w:p>
    <w:p w14:paraId="613CEFA8" w14:textId="46A95745" w:rsidR="003671C5" w:rsidRPr="009D7664" w:rsidRDefault="009B7F69" w:rsidP="009D7664">
      <w:pPr>
        <w:rPr>
          <w:rFonts w:eastAsia="Times New Roman"/>
          <w:lang w:eastAsia="en-GB"/>
        </w:rPr>
      </w:pPr>
      <w:r w:rsidRPr="009D7664">
        <w:rPr>
          <w:rFonts w:eastAsia="Times New Roman"/>
          <w:lang w:eastAsia="en-GB"/>
        </w:rPr>
        <w:lastRenderedPageBreak/>
        <w:t xml:space="preserve">Note - </w:t>
      </w:r>
      <w:r w:rsidR="00492E05" w:rsidRPr="009D7664">
        <w:rPr>
          <w:rFonts w:eastAsia="Times New Roman"/>
          <w:lang w:eastAsia="en-GB"/>
        </w:rPr>
        <w:t>The low</w:t>
      </w:r>
      <w:r w:rsidR="001A6576" w:rsidRPr="009D7664">
        <w:rPr>
          <w:rFonts w:eastAsia="Times New Roman"/>
          <w:lang w:eastAsia="en-GB"/>
        </w:rPr>
        <w:t xml:space="preserve"> BLMK ICB</w:t>
      </w:r>
      <w:r w:rsidR="00492E05" w:rsidRPr="009D7664">
        <w:rPr>
          <w:rFonts w:eastAsia="Times New Roman"/>
          <w:lang w:eastAsia="en-GB"/>
        </w:rPr>
        <w:t xml:space="preserve"> representation </w:t>
      </w:r>
      <w:r w:rsidR="00566408" w:rsidRPr="009D7664">
        <w:rPr>
          <w:rFonts w:eastAsia="Times New Roman"/>
          <w:lang w:eastAsia="en-GB"/>
        </w:rPr>
        <w:t>may be accounted for by low</w:t>
      </w:r>
      <w:r w:rsidR="00C9502B" w:rsidRPr="009D7664">
        <w:rPr>
          <w:rFonts w:eastAsia="Times New Roman"/>
          <w:lang w:eastAsia="en-GB"/>
        </w:rPr>
        <w:t xml:space="preserve"> levels of</w:t>
      </w:r>
      <w:r w:rsidR="00566408" w:rsidRPr="009D7664">
        <w:rPr>
          <w:rFonts w:eastAsia="Times New Roman"/>
          <w:lang w:eastAsia="en-GB"/>
        </w:rPr>
        <w:t xml:space="preserve"> declaration </w:t>
      </w:r>
      <w:r w:rsidR="00C9502B" w:rsidRPr="009D7664">
        <w:rPr>
          <w:rFonts w:eastAsia="Times New Roman"/>
          <w:lang w:eastAsia="en-GB"/>
        </w:rPr>
        <w:t xml:space="preserve">of a disability </w:t>
      </w:r>
      <w:r w:rsidRPr="009D7664">
        <w:rPr>
          <w:rFonts w:eastAsia="Times New Roman"/>
          <w:lang w:eastAsia="en-GB"/>
        </w:rPr>
        <w:t xml:space="preserve">on the NHS </w:t>
      </w:r>
      <w:r w:rsidR="00302408" w:rsidRPr="009D7664">
        <w:rPr>
          <w:rFonts w:eastAsia="Times New Roman"/>
          <w:lang w:eastAsia="en-GB"/>
        </w:rPr>
        <w:t xml:space="preserve">staff </w:t>
      </w:r>
      <w:r w:rsidRPr="009D7664">
        <w:rPr>
          <w:rFonts w:eastAsia="Times New Roman"/>
          <w:lang w:eastAsia="en-GB"/>
        </w:rPr>
        <w:t>electronic record system</w:t>
      </w:r>
      <w:r w:rsidR="007A48D3" w:rsidRPr="009D7664">
        <w:rPr>
          <w:rFonts w:eastAsia="Times New Roman"/>
          <w:lang w:eastAsia="en-GB"/>
        </w:rPr>
        <w:t xml:space="preserve"> (ESR)</w:t>
      </w:r>
      <w:r w:rsidRPr="009D7664">
        <w:rPr>
          <w:rFonts w:eastAsia="Times New Roman"/>
          <w:lang w:eastAsia="en-GB"/>
        </w:rPr>
        <w:t>.</w:t>
      </w:r>
    </w:p>
    <w:p w14:paraId="640E8BEE" w14:textId="2D646350" w:rsidR="00B43375" w:rsidRPr="009D7664" w:rsidRDefault="009D7664" w:rsidP="009D7664">
      <w:pPr>
        <w:rPr>
          <w:b/>
          <w:bCs/>
        </w:rPr>
      </w:pPr>
      <w:r>
        <w:rPr>
          <w:b/>
          <w:bCs/>
        </w:rPr>
        <w:t>5.</w:t>
      </w:r>
      <w:r>
        <w:rPr>
          <w:b/>
          <w:bCs/>
        </w:rPr>
        <w:tab/>
      </w:r>
      <w:r w:rsidR="00FE7FDA" w:rsidRPr="009D7664">
        <w:rPr>
          <w:b/>
          <w:bCs/>
        </w:rPr>
        <w:t>Update on EDI Priorities for 2022/23</w:t>
      </w:r>
    </w:p>
    <w:p w14:paraId="47A44D5D" w14:textId="719D5016" w:rsidR="00D060B4" w:rsidRPr="009D7664" w:rsidRDefault="00FC5ECC" w:rsidP="009D7664">
      <w:r w:rsidRPr="009D7664">
        <w:t>To facilitate</w:t>
      </w:r>
      <w:r w:rsidR="009A58D1" w:rsidRPr="009D7664">
        <w:t xml:space="preserve"> the </w:t>
      </w:r>
      <w:r w:rsidR="00FF20DB" w:rsidRPr="009D7664">
        <w:t xml:space="preserve">anticipated </w:t>
      </w:r>
      <w:r w:rsidR="009A58D1" w:rsidRPr="009D7664">
        <w:t>transition from</w:t>
      </w:r>
      <w:r w:rsidR="00517B6F" w:rsidRPr="009D7664">
        <w:t xml:space="preserve"> a</w:t>
      </w:r>
      <w:r w:rsidR="009A58D1" w:rsidRPr="009D7664">
        <w:t xml:space="preserve"> CCG to</w:t>
      </w:r>
      <w:r w:rsidR="00517B6F" w:rsidRPr="009D7664">
        <w:t xml:space="preserve"> an</w:t>
      </w:r>
      <w:r w:rsidR="009A58D1" w:rsidRPr="009D7664">
        <w:t xml:space="preserve"> ICB</w:t>
      </w:r>
      <w:r w:rsidR="00517B6F" w:rsidRPr="009D7664">
        <w:t>,</w:t>
      </w:r>
      <w:r w:rsidR="009A58D1" w:rsidRPr="009D7664">
        <w:t xml:space="preserve"> the </w:t>
      </w:r>
      <w:r w:rsidR="00CE1886" w:rsidRPr="009D7664">
        <w:t xml:space="preserve">Bedfordshire Luton Milton Keynes </w:t>
      </w:r>
      <w:r w:rsidR="009A58D1" w:rsidRPr="009D7664">
        <w:t xml:space="preserve">CCG </w:t>
      </w:r>
      <w:r w:rsidR="000A3827" w:rsidRPr="009D7664">
        <w:t>(</w:t>
      </w:r>
      <w:r w:rsidR="00CE1886" w:rsidRPr="009D7664">
        <w:t>BLMK</w:t>
      </w:r>
      <w:r w:rsidR="00517B6F" w:rsidRPr="009D7664">
        <w:t xml:space="preserve"> </w:t>
      </w:r>
      <w:r w:rsidR="00CE1886" w:rsidRPr="009D7664">
        <w:t>CCG</w:t>
      </w:r>
      <w:r w:rsidR="000A3827" w:rsidRPr="009D7664">
        <w:t>)</w:t>
      </w:r>
      <w:r w:rsidR="00CE1886" w:rsidRPr="009D7664">
        <w:t xml:space="preserve"> </w:t>
      </w:r>
      <w:r w:rsidR="002F6446" w:rsidRPr="009D7664">
        <w:t xml:space="preserve">focussed on </w:t>
      </w:r>
      <w:r w:rsidR="004A1A9A" w:rsidRPr="009D7664">
        <w:t xml:space="preserve">a set of </w:t>
      </w:r>
      <w:r w:rsidR="00230889" w:rsidRPr="009D7664">
        <w:t xml:space="preserve">equality </w:t>
      </w:r>
      <w:r w:rsidR="004A1A9A" w:rsidRPr="009D7664">
        <w:t>themes</w:t>
      </w:r>
      <w:r w:rsidR="00646201" w:rsidRPr="009D7664">
        <w:t xml:space="preserve">. </w:t>
      </w:r>
      <w:r w:rsidR="00424C5D" w:rsidRPr="009D7664">
        <w:t>The period April to end June 2022 was covered by the previous BLMK</w:t>
      </w:r>
      <w:r w:rsidR="00517B6F" w:rsidRPr="009D7664">
        <w:t xml:space="preserve"> </w:t>
      </w:r>
      <w:r w:rsidR="00424C5D" w:rsidRPr="009D7664">
        <w:t xml:space="preserve">CCG and </w:t>
      </w:r>
      <w:r w:rsidR="00517B6F" w:rsidRPr="009D7664">
        <w:t>on</w:t>
      </w:r>
      <w:r w:rsidR="00424C5D" w:rsidRPr="009D7664">
        <w:t xml:space="preserve"> 1</w:t>
      </w:r>
      <w:r w:rsidR="00424C5D" w:rsidRPr="009D7664">
        <w:rPr>
          <w:vertAlign w:val="superscript"/>
        </w:rPr>
        <w:t>st</w:t>
      </w:r>
      <w:r w:rsidR="00424C5D" w:rsidRPr="009D7664">
        <w:t xml:space="preserve"> July 2022 </w:t>
      </w:r>
      <w:bookmarkStart w:id="4" w:name="_Hlk129356950"/>
      <w:r w:rsidR="00424C5D" w:rsidRPr="009D7664">
        <w:t>the BLMK</w:t>
      </w:r>
      <w:r w:rsidR="00517B6F" w:rsidRPr="009D7664">
        <w:t xml:space="preserve"> </w:t>
      </w:r>
      <w:r w:rsidR="00424C5D" w:rsidRPr="009D7664">
        <w:t xml:space="preserve">ICB </w:t>
      </w:r>
      <w:bookmarkEnd w:id="4"/>
      <w:r w:rsidR="00424C5D" w:rsidRPr="009D7664">
        <w:t>came into being.</w:t>
      </w:r>
      <w:r w:rsidR="004A1A9A" w:rsidRPr="009D7664">
        <w:t xml:space="preserve"> </w:t>
      </w:r>
      <w:r w:rsidR="00924A18" w:rsidRPr="009D7664">
        <w:t xml:space="preserve">The equality themes were </w:t>
      </w:r>
      <w:r w:rsidR="009A58D1" w:rsidRPr="009D7664">
        <w:t xml:space="preserve">aimed at ensuring that equality, </w:t>
      </w:r>
      <w:proofErr w:type="gramStart"/>
      <w:r w:rsidR="009A58D1" w:rsidRPr="009D7664">
        <w:t>diversity</w:t>
      </w:r>
      <w:proofErr w:type="gramEnd"/>
      <w:r w:rsidR="009A58D1" w:rsidRPr="009D7664">
        <w:t xml:space="preserve"> and inclusion </w:t>
      </w:r>
      <w:r w:rsidR="00D41BA6" w:rsidRPr="009D7664">
        <w:t>were</w:t>
      </w:r>
      <w:r w:rsidR="009A58D1" w:rsidRPr="009D7664">
        <w:t xml:space="preserve"> considered during the period of system reform </w:t>
      </w:r>
      <w:r w:rsidR="00FF20DB" w:rsidRPr="009D7664">
        <w:t>that led</w:t>
      </w:r>
      <w:r w:rsidR="009A58D1" w:rsidRPr="009D7664">
        <w:t xml:space="preserve"> to the establishment of the ICB</w:t>
      </w:r>
      <w:r w:rsidR="00F10735" w:rsidRPr="009D7664">
        <w:t xml:space="preserve">. </w:t>
      </w:r>
      <w:r w:rsidR="004A1A9A" w:rsidRPr="009D7664">
        <w:t xml:space="preserve"> </w:t>
      </w:r>
      <w:r w:rsidR="007574AE" w:rsidRPr="009D7664">
        <w:t>These equality themes have been the focus of equality activity for the new ICB during its first year of operation</w:t>
      </w:r>
      <w:r w:rsidR="00517B6F" w:rsidRPr="009D7664">
        <w:t>,</w:t>
      </w:r>
      <w:r w:rsidR="007574AE" w:rsidRPr="009D7664">
        <w:t xml:space="preserve"> and the report outlines progress against each theme. </w:t>
      </w:r>
    </w:p>
    <w:p w14:paraId="26DBCEE9" w14:textId="1BCBBDE0" w:rsidR="00002CD6" w:rsidRPr="009D7664" w:rsidRDefault="00295B2B" w:rsidP="009D7664">
      <w:pPr>
        <w:rPr>
          <w:rFonts w:eastAsia="Times New Roman"/>
          <w:color w:val="000000"/>
          <w:lang w:eastAsia="en-GB"/>
        </w:rPr>
      </w:pPr>
      <w:r w:rsidRPr="00295B2B">
        <w:rPr>
          <w:b/>
          <w:bCs/>
          <w:color w:val="202A30"/>
          <w:shd w:val="clear" w:color="auto" w:fill="FFFFFF"/>
        </w:rPr>
        <w:t>5</w:t>
      </w:r>
      <w:r w:rsidR="00705575" w:rsidRPr="00295B2B">
        <w:rPr>
          <w:b/>
          <w:bCs/>
          <w:color w:val="202A30"/>
          <w:shd w:val="clear" w:color="auto" w:fill="FFFFFF"/>
        </w:rPr>
        <w:t>.1</w:t>
      </w:r>
      <w:r w:rsidR="00705575" w:rsidRPr="009D7664">
        <w:rPr>
          <w:color w:val="202A30"/>
          <w:shd w:val="clear" w:color="auto" w:fill="FFFFFF"/>
        </w:rPr>
        <w:t xml:space="preserve"> </w:t>
      </w:r>
      <w:r w:rsidR="00705575" w:rsidRPr="009D7664">
        <w:rPr>
          <w:color w:val="202A30"/>
          <w:shd w:val="clear" w:color="auto" w:fill="FFFFFF"/>
        </w:rPr>
        <w:tab/>
      </w:r>
      <w:r w:rsidR="00A91720" w:rsidRPr="00295B2B">
        <w:rPr>
          <w:b/>
          <w:bCs/>
          <w:color w:val="202A30"/>
          <w:shd w:val="clear" w:color="auto" w:fill="FFFFFF"/>
        </w:rPr>
        <w:t>Theme</w:t>
      </w:r>
      <w:r w:rsidR="00683B1A" w:rsidRPr="00295B2B">
        <w:rPr>
          <w:b/>
          <w:bCs/>
          <w:color w:val="202A30"/>
          <w:shd w:val="clear" w:color="auto" w:fill="FFFFFF"/>
        </w:rPr>
        <w:t xml:space="preserve"> 1 </w:t>
      </w:r>
      <w:r w:rsidR="00E75A07" w:rsidRPr="00295B2B">
        <w:rPr>
          <w:b/>
          <w:bCs/>
          <w:color w:val="202A30"/>
          <w:shd w:val="clear" w:color="auto" w:fill="FFFFFF"/>
        </w:rPr>
        <w:t xml:space="preserve">- </w:t>
      </w:r>
      <w:r w:rsidR="00683B1A" w:rsidRPr="00295B2B">
        <w:rPr>
          <w:rFonts w:eastAsia="Times New Roman"/>
          <w:b/>
          <w:bCs/>
          <w:color w:val="000000"/>
          <w:lang w:eastAsia="en-GB"/>
        </w:rPr>
        <w:t>To improve the quality of employee data, held on ESR, data recording and monitoring</w:t>
      </w:r>
    </w:p>
    <w:p w14:paraId="599D7697" w14:textId="54EDD4E6" w:rsidR="00002CD6" w:rsidRPr="00FD2828" w:rsidRDefault="00002CD6" w:rsidP="009D7664">
      <w:pPr>
        <w:rPr>
          <w:i/>
          <w:iCs/>
          <w:color w:val="4472C4" w:themeColor="accent1"/>
        </w:rPr>
      </w:pPr>
      <w:r w:rsidRPr="00FD2828">
        <w:rPr>
          <w:i/>
          <w:iCs/>
          <w:color w:val="4472C4" w:themeColor="accent1"/>
        </w:rPr>
        <w:t>Workforce Race Equality Standard (WRES): -</w:t>
      </w:r>
    </w:p>
    <w:p w14:paraId="52706002" w14:textId="2C40947B" w:rsidR="006F4E84" w:rsidRDefault="00002CD6" w:rsidP="009D7664">
      <w:pPr>
        <w:rPr>
          <w:rFonts w:eastAsia="Times New Roman"/>
        </w:rPr>
      </w:pPr>
      <w:r w:rsidRPr="009D7664">
        <w:rPr>
          <w:rFonts w:eastAsia="Times New Roman"/>
        </w:rPr>
        <w:t xml:space="preserve">WRES data </w:t>
      </w:r>
      <w:r w:rsidR="00536C5B" w:rsidRPr="009D7664">
        <w:rPr>
          <w:rFonts w:eastAsia="Times New Roman"/>
        </w:rPr>
        <w:t>was compiled using the NHSE submission template</w:t>
      </w:r>
      <w:r w:rsidRPr="009D7664">
        <w:rPr>
          <w:rFonts w:eastAsia="Times New Roman"/>
        </w:rPr>
        <w:t xml:space="preserve">. </w:t>
      </w:r>
      <w:r w:rsidR="00455FA9" w:rsidRPr="009D7664">
        <w:rPr>
          <w:rFonts w:eastAsia="Times New Roman"/>
        </w:rPr>
        <w:t xml:space="preserve">A new design template for </w:t>
      </w:r>
      <w:r w:rsidR="00DE0C48" w:rsidRPr="009D7664">
        <w:rPr>
          <w:rFonts w:eastAsia="Times New Roman"/>
        </w:rPr>
        <w:t xml:space="preserve">reporting the WRES was </w:t>
      </w:r>
      <w:r w:rsidR="00424F98" w:rsidRPr="009D7664">
        <w:rPr>
          <w:rFonts w:eastAsia="Times New Roman"/>
        </w:rPr>
        <w:t>developed,</w:t>
      </w:r>
      <w:r w:rsidR="00DE0C48" w:rsidRPr="009D7664">
        <w:rPr>
          <w:rFonts w:eastAsia="Times New Roman"/>
        </w:rPr>
        <w:t xml:space="preserve"> and the </w:t>
      </w:r>
      <w:r w:rsidRPr="009D7664">
        <w:rPr>
          <w:rFonts w:eastAsia="Times New Roman"/>
        </w:rPr>
        <w:t>report (</w:t>
      </w:r>
      <w:r w:rsidRPr="009D7664">
        <w:rPr>
          <w:color w:val="000000"/>
        </w:rPr>
        <w:t>redacted for publication)</w:t>
      </w:r>
      <w:r w:rsidRPr="009D7664">
        <w:rPr>
          <w:rFonts w:eastAsia="Times New Roman"/>
        </w:rPr>
        <w:t xml:space="preserve"> was completed</w:t>
      </w:r>
      <w:r w:rsidR="00381F9F" w:rsidRPr="009D7664">
        <w:rPr>
          <w:rFonts w:eastAsia="Times New Roman"/>
        </w:rPr>
        <w:t xml:space="preserve"> and </w:t>
      </w:r>
      <w:r w:rsidRPr="009D7664">
        <w:rPr>
          <w:rFonts w:eastAsia="Times New Roman"/>
        </w:rPr>
        <w:t xml:space="preserve">approved </w:t>
      </w:r>
      <w:r w:rsidR="00FF20DB" w:rsidRPr="009D7664">
        <w:rPr>
          <w:rFonts w:eastAsia="Times New Roman"/>
        </w:rPr>
        <w:t xml:space="preserve">by the </w:t>
      </w:r>
      <w:r w:rsidR="00EB17EB" w:rsidRPr="009D7664">
        <w:rPr>
          <w:rFonts w:eastAsia="Times New Roman"/>
        </w:rPr>
        <w:t xml:space="preserve">BLMK ICB </w:t>
      </w:r>
      <w:r w:rsidR="00FF20DB" w:rsidRPr="009D7664">
        <w:rPr>
          <w:rFonts w:eastAsia="Times New Roman"/>
        </w:rPr>
        <w:t xml:space="preserve">Remuneration Committee </w:t>
      </w:r>
      <w:r w:rsidRPr="009D7664">
        <w:rPr>
          <w:rFonts w:eastAsia="Times New Roman"/>
        </w:rPr>
        <w:t>in October 202</w:t>
      </w:r>
      <w:r w:rsidR="00DE0C48" w:rsidRPr="009D7664">
        <w:rPr>
          <w:rFonts w:eastAsia="Times New Roman"/>
        </w:rPr>
        <w:t>2</w:t>
      </w:r>
      <w:r w:rsidRPr="009D7664">
        <w:rPr>
          <w:rFonts w:eastAsia="Times New Roman"/>
        </w:rPr>
        <w:t>.</w:t>
      </w:r>
      <w:r w:rsidR="004152B1" w:rsidRPr="009D7664">
        <w:rPr>
          <w:rFonts w:eastAsia="Times New Roman"/>
        </w:rPr>
        <w:t xml:space="preserve"> </w:t>
      </w:r>
    </w:p>
    <w:p w14:paraId="76444B6A" w14:textId="6A881963" w:rsidR="0017615A" w:rsidRPr="009D7664" w:rsidRDefault="00341F74" w:rsidP="009D7664">
      <w:pPr>
        <w:rPr>
          <w:rFonts w:eastAsia="Times New Roman"/>
        </w:rPr>
      </w:pPr>
      <w:r>
        <w:rPr>
          <w:rFonts w:eastAsia="Times New Roman"/>
        </w:rPr>
        <w:object w:dxaOrig="1542" w:dyaOrig="999" w14:anchorId="0242EB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50.25pt" o:ole="">
            <v:imagedata r:id="rId11" o:title=""/>
          </v:shape>
          <o:OLEObject Type="Embed" ProgID="PowerPoint.Show.12" ShapeID="_x0000_i1025" DrawAspect="Icon" ObjectID="_1742026998" r:id="rId12"/>
        </w:object>
      </w:r>
    </w:p>
    <w:p w14:paraId="3548B082" w14:textId="02F60F29" w:rsidR="00D5777E" w:rsidRPr="009D7664" w:rsidRDefault="00FA394F" w:rsidP="009D7664">
      <w:pPr>
        <w:rPr>
          <w:rFonts w:eastAsia="Times New Roman"/>
        </w:rPr>
      </w:pPr>
      <w:r w:rsidRPr="009D7664">
        <w:rPr>
          <w:rFonts w:eastAsia="Times New Roman"/>
        </w:rPr>
        <w:t>S</w:t>
      </w:r>
      <w:r w:rsidR="004152B1" w:rsidRPr="009D7664">
        <w:rPr>
          <w:rFonts w:eastAsia="Times New Roman"/>
        </w:rPr>
        <w:t>taff surveys, taken alongside discussions with our staff</w:t>
      </w:r>
      <w:r w:rsidR="007E2416">
        <w:rPr>
          <w:rFonts w:eastAsia="Times New Roman"/>
        </w:rPr>
        <w:t>,</w:t>
      </w:r>
      <w:r w:rsidR="004152B1" w:rsidRPr="009D7664">
        <w:rPr>
          <w:rFonts w:eastAsia="Times New Roman"/>
        </w:rPr>
        <w:t xml:space="preserve"> suggest </w:t>
      </w:r>
      <w:r w:rsidRPr="009D7664">
        <w:rPr>
          <w:rFonts w:eastAsia="Times New Roman"/>
        </w:rPr>
        <w:t>our</w:t>
      </w:r>
      <w:r w:rsidR="007E2416">
        <w:rPr>
          <w:rFonts w:eastAsia="Times New Roman"/>
        </w:rPr>
        <w:t xml:space="preserve"> Black Minority Ethnic </w:t>
      </w:r>
      <w:r w:rsidRPr="009D7664">
        <w:rPr>
          <w:rFonts w:eastAsia="Times New Roman"/>
        </w:rPr>
        <w:t>staff</w:t>
      </w:r>
      <w:r w:rsidR="004152B1" w:rsidRPr="009D7664">
        <w:rPr>
          <w:rFonts w:eastAsia="Times New Roman"/>
        </w:rPr>
        <w:t xml:space="preserve"> are subject to more bullying, harassment</w:t>
      </w:r>
      <w:r w:rsidRPr="009D7664">
        <w:rPr>
          <w:rFonts w:eastAsia="Times New Roman"/>
        </w:rPr>
        <w:t>,</w:t>
      </w:r>
      <w:r w:rsidR="004152B1" w:rsidRPr="009D7664">
        <w:rPr>
          <w:rFonts w:eastAsia="Times New Roman"/>
        </w:rPr>
        <w:t xml:space="preserve"> and suffer from career discrimination compared to </w:t>
      </w:r>
      <w:r w:rsidRPr="009D7664">
        <w:rPr>
          <w:rFonts w:eastAsia="Times New Roman"/>
        </w:rPr>
        <w:t>W</w:t>
      </w:r>
      <w:r w:rsidR="004152B1" w:rsidRPr="009D7664">
        <w:rPr>
          <w:rFonts w:eastAsia="Times New Roman"/>
        </w:rPr>
        <w:t xml:space="preserve">hite staff. </w:t>
      </w:r>
      <w:r w:rsidR="00021723" w:rsidRPr="009D7664">
        <w:rPr>
          <w:rFonts w:eastAsia="Times New Roman"/>
        </w:rPr>
        <w:t>Examples</w:t>
      </w:r>
      <w:r w:rsidR="00C2269F" w:rsidRPr="009D7664">
        <w:rPr>
          <w:rFonts w:eastAsia="Times New Roman"/>
        </w:rPr>
        <w:t xml:space="preserve"> include</w:t>
      </w:r>
      <w:r w:rsidR="00D5777E" w:rsidRPr="009D7664">
        <w:rPr>
          <w:rFonts w:eastAsia="Times New Roman"/>
        </w:rPr>
        <w:t>:</w:t>
      </w:r>
    </w:p>
    <w:p w14:paraId="14A5FAFB" w14:textId="77777777" w:rsidR="00D5777E" w:rsidRPr="009D7664" w:rsidRDefault="00D5777E" w:rsidP="009D7664">
      <w:pPr>
        <w:rPr>
          <w:rFonts w:eastAsia="Times New Roman"/>
        </w:rPr>
      </w:pPr>
      <w:r w:rsidRPr="009D7664">
        <w:rPr>
          <w:rFonts w:eastAsia="Times New Roman"/>
        </w:rPr>
        <w:t>W</w:t>
      </w:r>
      <w:r w:rsidR="00456314" w:rsidRPr="009D7664">
        <w:rPr>
          <w:rFonts w:eastAsia="Times New Roman"/>
        </w:rPr>
        <w:t xml:space="preserve">hite applicants were 2.31 times more likely </w:t>
      </w:r>
      <w:r w:rsidR="00B63F72" w:rsidRPr="009D7664">
        <w:rPr>
          <w:rFonts w:eastAsia="Times New Roman"/>
        </w:rPr>
        <w:t xml:space="preserve">to be appointed from </w:t>
      </w:r>
      <w:r w:rsidR="00A2225B" w:rsidRPr="009D7664">
        <w:rPr>
          <w:rFonts w:eastAsia="Times New Roman"/>
        </w:rPr>
        <w:t>shortlisting</w:t>
      </w:r>
      <w:r w:rsidR="00B63F72" w:rsidRPr="009D7664">
        <w:rPr>
          <w:rFonts w:eastAsia="Times New Roman"/>
        </w:rPr>
        <w:t xml:space="preserve"> compared to </w:t>
      </w:r>
      <w:r w:rsidR="00133418" w:rsidRPr="009D7664">
        <w:rPr>
          <w:rFonts w:eastAsia="Times New Roman"/>
        </w:rPr>
        <w:t>Black Minority Ethnic</w:t>
      </w:r>
      <w:r w:rsidR="00A2225B" w:rsidRPr="009D7664">
        <w:rPr>
          <w:rFonts w:eastAsia="Times New Roman"/>
        </w:rPr>
        <w:t xml:space="preserve"> </w:t>
      </w:r>
      <w:r w:rsidR="00C7713F" w:rsidRPr="009D7664">
        <w:rPr>
          <w:rFonts w:eastAsia="Times New Roman"/>
        </w:rPr>
        <w:t xml:space="preserve">(BME) </w:t>
      </w:r>
      <w:r w:rsidR="00A2225B" w:rsidRPr="009D7664">
        <w:rPr>
          <w:rFonts w:eastAsia="Times New Roman"/>
        </w:rPr>
        <w:t xml:space="preserve">applicants. </w:t>
      </w:r>
    </w:p>
    <w:p w14:paraId="1B0AA808" w14:textId="62EDAADA" w:rsidR="004152B1" w:rsidRPr="009D7664" w:rsidRDefault="00C7713F" w:rsidP="009D7664">
      <w:pPr>
        <w:rPr>
          <w:rFonts w:eastAsia="Times New Roman"/>
        </w:rPr>
      </w:pPr>
      <w:r w:rsidRPr="009D7664">
        <w:rPr>
          <w:rFonts w:eastAsia="Times New Roman"/>
        </w:rPr>
        <w:t>1</w:t>
      </w:r>
      <w:r w:rsidR="008F44F2" w:rsidRPr="009D7664">
        <w:rPr>
          <w:rFonts w:eastAsia="Times New Roman"/>
        </w:rPr>
        <w:t>9</w:t>
      </w:r>
      <w:r w:rsidRPr="009D7664">
        <w:rPr>
          <w:rFonts w:eastAsia="Times New Roman"/>
        </w:rPr>
        <w:t>.</w:t>
      </w:r>
      <w:r w:rsidR="00F7756A" w:rsidRPr="009D7664">
        <w:rPr>
          <w:rFonts w:eastAsia="Times New Roman"/>
        </w:rPr>
        <w:t>1</w:t>
      </w:r>
      <w:r w:rsidRPr="009D7664">
        <w:rPr>
          <w:rFonts w:eastAsia="Times New Roman"/>
        </w:rPr>
        <w:t xml:space="preserve">% of staff from </w:t>
      </w:r>
      <w:r w:rsidR="0018112D" w:rsidRPr="009D7664">
        <w:rPr>
          <w:rFonts w:eastAsia="Times New Roman"/>
        </w:rPr>
        <w:t xml:space="preserve">a BME background experienced harassment, bullying or abuse from </w:t>
      </w:r>
      <w:r w:rsidR="00F7756A" w:rsidRPr="009D7664">
        <w:rPr>
          <w:rFonts w:eastAsia="Times New Roman"/>
        </w:rPr>
        <w:t xml:space="preserve">staff over the </w:t>
      </w:r>
      <w:r w:rsidR="00A94191" w:rsidRPr="009D7664">
        <w:rPr>
          <w:rFonts w:eastAsia="Times New Roman"/>
        </w:rPr>
        <w:t xml:space="preserve">last 12 months </w:t>
      </w:r>
      <w:r w:rsidR="005F1550" w:rsidRPr="009D7664">
        <w:rPr>
          <w:rFonts w:eastAsia="Times New Roman"/>
        </w:rPr>
        <w:t>(2020)</w:t>
      </w:r>
      <w:r w:rsidR="00A94191" w:rsidRPr="009D7664">
        <w:rPr>
          <w:rFonts w:eastAsia="Times New Roman"/>
        </w:rPr>
        <w:t xml:space="preserve"> compared to </w:t>
      </w:r>
      <w:r w:rsidR="005F1550" w:rsidRPr="009D7664">
        <w:rPr>
          <w:rFonts w:eastAsia="Times New Roman"/>
        </w:rPr>
        <w:t xml:space="preserve">12.9% of White staff. </w:t>
      </w:r>
    </w:p>
    <w:p w14:paraId="52C06801" w14:textId="3D40397A" w:rsidR="0046742B" w:rsidRPr="009D7664" w:rsidRDefault="0046742B" w:rsidP="009D7664">
      <w:pPr>
        <w:rPr>
          <w:rFonts w:eastAsia="Times New Roman"/>
        </w:rPr>
      </w:pPr>
      <w:r w:rsidRPr="009D7664">
        <w:rPr>
          <w:rFonts w:eastAsia="Times New Roman"/>
        </w:rPr>
        <w:t xml:space="preserve">33.3% of staff from a BME background </w:t>
      </w:r>
      <w:r w:rsidR="00C42668" w:rsidRPr="009D7664">
        <w:rPr>
          <w:rFonts w:eastAsia="Times New Roman"/>
        </w:rPr>
        <w:t>believed that there were equal opportunities for career progression or promotion compared to 60.</w:t>
      </w:r>
      <w:r w:rsidR="009266F2" w:rsidRPr="009D7664">
        <w:rPr>
          <w:rFonts w:eastAsia="Times New Roman"/>
        </w:rPr>
        <w:t xml:space="preserve">9% of White staff. </w:t>
      </w:r>
    </w:p>
    <w:p w14:paraId="19C9E543" w14:textId="61865E30" w:rsidR="00FD5FC5" w:rsidRPr="009D7664" w:rsidRDefault="00FF20DB" w:rsidP="009D7664">
      <w:pPr>
        <w:rPr>
          <w:rFonts w:eastAsia="Times New Roman"/>
        </w:rPr>
      </w:pPr>
      <w:r w:rsidRPr="009D7664">
        <w:rPr>
          <w:rFonts w:eastAsia="Times New Roman"/>
        </w:rPr>
        <w:t>Building on the results, a</w:t>
      </w:r>
      <w:r w:rsidR="00002CD6" w:rsidRPr="009D7664">
        <w:rPr>
          <w:rFonts w:eastAsia="Times New Roman"/>
        </w:rPr>
        <w:t xml:space="preserve"> WRES action plan 202</w:t>
      </w:r>
      <w:r w:rsidR="00F25178" w:rsidRPr="009D7664">
        <w:rPr>
          <w:rFonts w:eastAsia="Times New Roman"/>
        </w:rPr>
        <w:t>2-2</w:t>
      </w:r>
      <w:r w:rsidR="00F01E38" w:rsidRPr="009D7664">
        <w:rPr>
          <w:rFonts w:eastAsia="Times New Roman"/>
        </w:rPr>
        <w:t>4</w:t>
      </w:r>
      <w:r w:rsidR="00002CD6" w:rsidRPr="009D7664">
        <w:rPr>
          <w:rFonts w:eastAsia="Times New Roman"/>
        </w:rPr>
        <w:t xml:space="preserve"> was </w:t>
      </w:r>
      <w:r w:rsidRPr="009D7664">
        <w:rPr>
          <w:rFonts w:eastAsia="Times New Roman"/>
        </w:rPr>
        <w:t>develope</w:t>
      </w:r>
      <w:r w:rsidR="0017615A" w:rsidRPr="009D7664">
        <w:rPr>
          <w:rFonts w:eastAsia="Times New Roman"/>
        </w:rPr>
        <w:t xml:space="preserve">d, </w:t>
      </w:r>
      <w:r w:rsidR="00FD5FC5" w:rsidRPr="009D7664">
        <w:rPr>
          <w:rFonts w:eastAsia="Times New Roman"/>
        </w:rPr>
        <w:t>and the plan focuses on enhancing workforce data and providing staff support including:</w:t>
      </w:r>
    </w:p>
    <w:p w14:paraId="716CED3D" w14:textId="77777777" w:rsidR="00FD5FC5" w:rsidRPr="00295B2B" w:rsidRDefault="00FD5FC5" w:rsidP="00295B2B">
      <w:pPr>
        <w:pStyle w:val="ListParagraph"/>
        <w:numPr>
          <w:ilvl w:val="0"/>
          <w:numId w:val="44"/>
        </w:numPr>
        <w:rPr>
          <w:rFonts w:eastAsia="Times New Roman"/>
        </w:rPr>
      </w:pPr>
      <w:r w:rsidRPr="00295B2B">
        <w:rPr>
          <w:rFonts w:eastAsia="Times New Roman"/>
        </w:rPr>
        <w:t>Regular monitoring and reviewing of workforce demographics</w:t>
      </w:r>
    </w:p>
    <w:p w14:paraId="07D4AC59" w14:textId="036E4F70" w:rsidR="00FD5FC5" w:rsidRPr="00295B2B" w:rsidRDefault="00FD5FC5" w:rsidP="00295B2B">
      <w:pPr>
        <w:pStyle w:val="ListParagraph"/>
        <w:numPr>
          <w:ilvl w:val="0"/>
          <w:numId w:val="44"/>
        </w:numPr>
        <w:rPr>
          <w:rFonts w:eastAsia="Times New Roman"/>
        </w:rPr>
      </w:pPr>
      <w:r w:rsidRPr="00295B2B">
        <w:rPr>
          <w:rFonts w:eastAsia="Times New Roman"/>
        </w:rPr>
        <w:t>Maintain</w:t>
      </w:r>
      <w:r w:rsidR="00FA394F" w:rsidRPr="00295B2B">
        <w:rPr>
          <w:rFonts w:eastAsia="Times New Roman"/>
        </w:rPr>
        <w:t>ing</w:t>
      </w:r>
      <w:r w:rsidRPr="00295B2B">
        <w:rPr>
          <w:rFonts w:eastAsia="Times New Roman"/>
        </w:rPr>
        <w:t xml:space="preserve"> robust inclusive recruitment and selection practices</w:t>
      </w:r>
    </w:p>
    <w:p w14:paraId="7B47DAF9" w14:textId="6C490E41" w:rsidR="004C6031" w:rsidRPr="00295B2B" w:rsidRDefault="004C6031" w:rsidP="00295B2B">
      <w:pPr>
        <w:pStyle w:val="ListParagraph"/>
        <w:numPr>
          <w:ilvl w:val="0"/>
          <w:numId w:val="44"/>
        </w:numPr>
        <w:rPr>
          <w:rFonts w:eastAsia="Times New Roman"/>
        </w:rPr>
      </w:pPr>
      <w:r w:rsidRPr="00295B2B">
        <w:rPr>
          <w:rFonts w:eastAsia="Times New Roman"/>
        </w:rPr>
        <w:t>Continu</w:t>
      </w:r>
      <w:r w:rsidR="00FA394F" w:rsidRPr="00295B2B">
        <w:rPr>
          <w:rFonts w:eastAsia="Times New Roman"/>
        </w:rPr>
        <w:t>ing</w:t>
      </w:r>
      <w:r w:rsidRPr="00295B2B">
        <w:rPr>
          <w:rFonts w:eastAsia="Times New Roman"/>
        </w:rPr>
        <w:t xml:space="preserve"> to review </w:t>
      </w:r>
      <w:r w:rsidR="00660FAB" w:rsidRPr="00295B2B">
        <w:rPr>
          <w:rFonts w:eastAsia="Times New Roman"/>
        </w:rPr>
        <w:t>training and guidance</w:t>
      </w:r>
      <w:r w:rsidR="00FA394F" w:rsidRPr="00295B2B">
        <w:rPr>
          <w:rFonts w:eastAsia="Times New Roman"/>
        </w:rPr>
        <w:t xml:space="preserve"> provided to all our staff</w:t>
      </w:r>
    </w:p>
    <w:p w14:paraId="2504DB7D" w14:textId="146A4BD3" w:rsidR="00660FAB" w:rsidRPr="00295B2B" w:rsidRDefault="00660FAB" w:rsidP="00295B2B">
      <w:pPr>
        <w:pStyle w:val="ListParagraph"/>
        <w:numPr>
          <w:ilvl w:val="0"/>
          <w:numId w:val="44"/>
        </w:numPr>
        <w:rPr>
          <w:rFonts w:eastAsia="Times New Roman"/>
        </w:rPr>
      </w:pPr>
      <w:r w:rsidRPr="00295B2B">
        <w:rPr>
          <w:rFonts w:eastAsia="Times New Roman"/>
        </w:rPr>
        <w:t>Rei</w:t>
      </w:r>
      <w:r w:rsidR="002D4D4C" w:rsidRPr="00295B2B">
        <w:rPr>
          <w:rFonts w:eastAsia="Times New Roman"/>
        </w:rPr>
        <w:t xml:space="preserve">teration of </w:t>
      </w:r>
      <w:r w:rsidR="00FA394F" w:rsidRPr="00295B2B">
        <w:rPr>
          <w:rFonts w:eastAsia="Times New Roman"/>
        </w:rPr>
        <w:t xml:space="preserve">the </w:t>
      </w:r>
      <w:r w:rsidR="002D4D4C" w:rsidRPr="00295B2B">
        <w:rPr>
          <w:rFonts w:eastAsia="Times New Roman"/>
        </w:rPr>
        <w:t>commitment to EIHR by</w:t>
      </w:r>
      <w:r w:rsidR="00FA394F" w:rsidRPr="00295B2B">
        <w:rPr>
          <w:rFonts w:eastAsia="Times New Roman"/>
        </w:rPr>
        <w:t xml:space="preserve"> the senior</w:t>
      </w:r>
      <w:r w:rsidR="002D4D4C" w:rsidRPr="00295B2B">
        <w:rPr>
          <w:rFonts w:eastAsia="Times New Roman"/>
        </w:rPr>
        <w:t xml:space="preserve"> leadership team</w:t>
      </w:r>
    </w:p>
    <w:p w14:paraId="4C10FD57" w14:textId="61918EB9" w:rsidR="00FD5FC5" w:rsidRPr="00295B2B" w:rsidRDefault="00FD5FC5" w:rsidP="00295B2B">
      <w:pPr>
        <w:pStyle w:val="ListParagraph"/>
        <w:numPr>
          <w:ilvl w:val="0"/>
          <w:numId w:val="44"/>
        </w:numPr>
        <w:rPr>
          <w:rFonts w:eastAsia="Times New Roman"/>
        </w:rPr>
      </w:pPr>
      <w:r w:rsidRPr="00295B2B">
        <w:rPr>
          <w:rFonts w:eastAsia="Times New Roman"/>
        </w:rPr>
        <w:t>Promot</w:t>
      </w:r>
      <w:r w:rsidR="00FA394F" w:rsidRPr="00295B2B">
        <w:rPr>
          <w:rFonts w:eastAsia="Times New Roman"/>
        </w:rPr>
        <w:t>ing</w:t>
      </w:r>
      <w:r w:rsidRPr="00295B2B">
        <w:rPr>
          <w:rFonts w:eastAsia="Times New Roman"/>
        </w:rPr>
        <w:t xml:space="preserve"> the use of </w:t>
      </w:r>
      <w:r w:rsidR="00FA394F" w:rsidRPr="00295B2B">
        <w:rPr>
          <w:rFonts w:eastAsia="Times New Roman"/>
        </w:rPr>
        <w:t xml:space="preserve">the </w:t>
      </w:r>
      <w:r w:rsidRPr="00295B2B">
        <w:rPr>
          <w:rFonts w:eastAsia="Times New Roman"/>
        </w:rPr>
        <w:t>Freedom to Speak Up Guardian service</w:t>
      </w:r>
    </w:p>
    <w:p w14:paraId="42D3C58D" w14:textId="74FD9A53" w:rsidR="00FD5FC5" w:rsidRPr="00295B2B" w:rsidRDefault="00FD5FC5" w:rsidP="00295B2B">
      <w:pPr>
        <w:pStyle w:val="ListParagraph"/>
        <w:numPr>
          <w:ilvl w:val="0"/>
          <w:numId w:val="44"/>
        </w:numPr>
        <w:rPr>
          <w:rFonts w:eastAsia="Times New Roman"/>
        </w:rPr>
      </w:pPr>
      <w:r w:rsidRPr="00295B2B">
        <w:rPr>
          <w:rFonts w:eastAsia="Times New Roman"/>
        </w:rPr>
        <w:t>Explor</w:t>
      </w:r>
      <w:r w:rsidR="00FA394F" w:rsidRPr="00295B2B">
        <w:rPr>
          <w:rFonts w:eastAsia="Times New Roman"/>
        </w:rPr>
        <w:t>ing</w:t>
      </w:r>
      <w:r w:rsidRPr="00295B2B">
        <w:rPr>
          <w:rFonts w:eastAsia="Times New Roman"/>
        </w:rPr>
        <w:t xml:space="preserve"> opportunities to further increase board diversity</w:t>
      </w:r>
    </w:p>
    <w:p w14:paraId="514E8EFC" w14:textId="173A84B1" w:rsidR="00FD5FC5" w:rsidRPr="00295B2B" w:rsidRDefault="00FD5FC5" w:rsidP="00295B2B">
      <w:pPr>
        <w:pStyle w:val="ListParagraph"/>
        <w:numPr>
          <w:ilvl w:val="0"/>
          <w:numId w:val="44"/>
        </w:numPr>
        <w:rPr>
          <w:rFonts w:eastAsia="Times New Roman"/>
        </w:rPr>
      </w:pPr>
      <w:r w:rsidRPr="00295B2B">
        <w:rPr>
          <w:rFonts w:eastAsia="Times New Roman"/>
        </w:rPr>
        <w:t>Encourag</w:t>
      </w:r>
      <w:r w:rsidR="00FA394F" w:rsidRPr="00295B2B">
        <w:rPr>
          <w:rFonts w:eastAsia="Times New Roman"/>
        </w:rPr>
        <w:t>ing more</w:t>
      </w:r>
      <w:r w:rsidRPr="00295B2B">
        <w:rPr>
          <w:rFonts w:eastAsia="Times New Roman"/>
        </w:rPr>
        <w:t xml:space="preserve"> staff to take part in the NHS National Staff Survey</w:t>
      </w:r>
    </w:p>
    <w:p w14:paraId="4DD02E71" w14:textId="0D41A76C" w:rsidR="00FD5FC5" w:rsidRPr="00295B2B" w:rsidRDefault="00FA394F" w:rsidP="00295B2B">
      <w:pPr>
        <w:pStyle w:val="ListParagraph"/>
        <w:numPr>
          <w:ilvl w:val="0"/>
          <w:numId w:val="44"/>
        </w:numPr>
        <w:rPr>
          <w:rFonts w:eastAsia="Times New Roman"/>
        </w:rPr>
      </w:pPr>
      <w:r w:rsidRPr="00295B2B">
        <w:rPr>
          <w:rFonts w:eastAsia="Times New Roman"/>
        </w:rPr>
        <w:t xml:space="preserve">An enhanced </w:t>
      </w:r>
      <w:r w:rsidR="00925956" w:rsidRPr="00295B2B">
        <w:rPr>
          <w:rFonts w:eastAsia="Times New Roman"/>
        </w:rPr>
        <w:t xml:space="preserve">Leadership commitment </w:t>
      </w:r>
      <w:r w:rsidR="00556803" w:rsidRPr="00295B2B">
        <w:rPr>
          <w:rFonts w:eastAsia="Times New Roman"/>
        </w:rPr>
        <w:t xml:space="preserve">to zero tolerance </w:t>
      </w:r>
      <w:r w:rsidRPr="00295B2B">
        <w:rPr>
          <w:rFonts w:eastAsia="Times New Roman"/>
        </w:rPr>
        <w:t xml:space="preserve">of </w:t>
      </w:r>
      <w:r w:rsidR="00556803" w:rsidRPr="00295B2B">
        <w:rPr>
          <w:rFonts w:eastAsia="Times New Roman"/>
        </w:rPr>
        <w:t xml:space="preserve">bullying and harassment  </w:t>
      </w:r>
    </w:p>
    <w:p w14:paraId="2C0BE992" w14:textId="77777777" w:rsidR="00295B2B" w:rsidRDefault="00FA394F" w:rsidP="003D739E">
      <w:pPr>
        <w:pStyle w:val="ListParagraph"/>
        <w:numPr>
          <w:ilvl w:val="0"/>
          <w:numId w:val="44"/>
        </w:numPr>
        <w:rPr>
          <w:rFonts w:eastAsia="Times New Roman"/>
        </w:rPr>
      </w:pPr>
      <w:r w:rsidRPr="00295B2B">
        <w:rPr>
          <w:rFonts w:eastAsia="Times New Roman"/>
        </w:rPr>
        <w:t>The d</w:t>
      </w:r>
      <w:r w:rsidR="00556803" w:rsidRPr="00295B2B">
        <w:rPr>
          <w:rFonts w:eastAsia="Times New Roman"/>
        </w:rPr>
        <w:t xml:space="preserve">evelopment </w:t>
      </w:r>
      <w:r w:rsidR="00A144E3" w:rsidRPr="00295B2B">
        <w:rPr>
          <w:rFonts w:eastAsia="Times New Roman"/>
        </w:rPr>
        <w:t>o</w:t>
      </w:r>
      <w:r w:rsidR="0011036B" w:rsidRPr="00295B2B">
        <w:rPr>
          <w:rFonts w:eastAsia="Times New Roman"/>
        </w:rPr>
        <w:t>f</w:t>
      </w:r>
      <w:r w:rsidR="00A144E3" w:rsidRPr="00295B2B">
        <w:rPr>
          <w:rFonts w:eastAsia="Times New Roman"/>
        </w:rPr>
        <w:t xml:space="preserve"> a civility and respect toolkit</w:t>
      </w:r>
    </w:p>
    <w:p w14:paraId="49252060" w14:textId="7E76BBB4" w:rsidR="00FD5FC5" w:rsidRPr="00295B2B" w:rsidRDefault="00FD5FC5" w:rsidP="003D739E">
      <w:pPr>
        <w:pStyle w:val="ListParagraph"/>
        <w:numPr>
          <w:ilvl w:val="0"/>
          <w:numId w:val="44"/>
        </w:numPr>
        <w:rPr>
          <w:rFonts w:eastAsia="Times New Roman"/>
        </w:rPr>
      </w:pPr>
      <w:r w:rsidRPr="00295B2B">
        <w:rPr>
          <w:rFonts w:eastAsia="Times New Roman"/>
        </w:rPr>
        <w:t>Ensur</w:t>
      </w:r>
      <w:r w:rsidR="00FA394F" w:rsidRPr="00295B2B">
        <w:rPr>
          <w:rFonts w:eastAsia="Times New Roman"/>
        </w:rPr>
        <w:t>ing</w:t>
      </w:r>
      <w:r w:rsidRPr="00295B2B">
        <w:rPr>
          <w:rFonts w:eastAsia="Times New Roman"/>
        </w:rPr>
        <w:t xml:space="preserve"> a talent management scheme is in place</w:t>
      </w:r>
      <w:r w:rsidR="00FA394F" w:rsidRPr="00295B2B">
        <w:rPr>
          <w:rFonts w:eastAsia="Times New Roman"/>
        </w:rPr>
        <w:t xml:space="preserve"> that actively supports staff with protected characteristics</w:t>
      </w:r>
      <w:r w:rsidRPr="00295B2B">
        <w:rPr>
          <w:rFonts w:eastAsia="Times New Roman"/>
        </w:rPr>
        <w:t>.</w:t>
      </w:r>
    </w:p>
    <w:p w14:paraId="6D8E08C9" w14:textId="77777777" w:rsidR="007E2416" w:rsidRDefault="007E2416" w:rsidP="009D7664">
      <w:pPr>
        <w:rPr>
          <w:i/>
          <w:iCs/>
          <w:color w:val="4472C4" w:themeColor="accent1"/>
        </w:rPr>
      </w:pPr>
    </w:p>
    <w:p w14:paraId="7F98FECF" w14:textId="134F8AD7" w:rsidR="00210020" w:rsidRPr="00FD2828" w:rsidRDefault="00210020" w:rsidP="009D7664">
      <w:pPr>
        <w:rPr>
          <w:i/>
          <w:iCs/>
          <w:color w:val="4472C4" w:themeColor="accent1"/>
        </w:rPr>
      </w:pPr>
      <w:r w:rsidRPr="00FD2828">
        <w:rPr>
          <w:i/>
          <w:iCs/>
          <w:color w:val="4472C4" w:themeColor="accent1"/>
        </w:rPr>
        <w:lastRenderedPageBreak/>
        <w:t>Workforce Disability Equality Standard (WDES): -</w:t>
      </w:r>
    </w:p>
    <w:p w14:paraId="0BDC15A1" w14:textId="77777777" w:rsidR="0057083A" w:rsidRPr="009D7664" w:rsidRDefault="00A60CE3" w:rsidP="009D7664">
      <w:pPr>
        <w:rPr>
          <w:rFonts w:eastAsia="Times New Roman"/>
        </w:rPr>
      </w:pPr>
      <w:r w:rsidRPr="009D7664">
        <w:rPr>
          <w:rFonts w:eastAsia="Times New Roman"/>
        </w:rPr>
        <w:t>As part of their co</w:t>
      </w:r>
      <w:r w:rsidR="0004170C" w:rsidRPr="009D7664">
        <w:rPr>
          <w:rFonts w:eastAsia="Times New Roman"/>
        </w:rPr>
        <w:t>ntinuing improvement approach</w:t>
      </w:r>
      <w:r w:rsidR="0057083A" w:rsidRPr="009D7664">
        <w:rPr>
          <w:rFonts w:eastAsia="Times New Roman"/>
        </w:rPr>
        <w:t xml:space="preserve"> and commitment to developing good practice</w:t>
      </w:r>
      <w:r w:rsidR="0004170C" w:rsidRPr="009D7664">
        <w:rPr>
          <w:rFonts w:eastAsia="Times New Roman"/>
        </w:rPr>
        <w:t xml:space="preserve"> </w:t>
      </w:r>
      <w:r w:rsidR="004F1E30" w:rsidRPr="009D7664">
        <w:rPr>
          <w:rFonts w:eastAsia="Times New Roman"/>
        </w:rPr>
        <w:t xml:space="preserve">the ICB voluntarily </w:t>
      </w:r>
      <w:r w:rsidR="00021663" w:rsidRPr="009D7664">
        <w:rPr>
          <w:rFonts w:eastAsia="Times New Roman"/>
        </w:rPr>
        <w:t xml:space="preserve">completed </w:t>
      </w:r>
      <w:r w:rsidR="00F76EA2" w:rsidRPr="009D7664">
        <w:rPr>
          <w:rFonts w:eastAsia="Times New Roman"/>
        </w:rPr>
        <w:t xml:space="preserve">WDES data using the NHSE submission template. </w:t>
      </w:r>
    </w:p>
    <w:p w14:paraId="51AE21BD" w14:textId="0B93F3D0" w:rsidR="00213B76" w:rsidRPr="009D7664" w:rsidRDefault="00F76EA2" w:rsidP="009D7664">
      <w:pPr>
        <w:rPr>
          <w:rFonts w:eastAsia="Times New Roman"/>
        </w:rPr>
      </w:pPr>
      <w:r w:rsidRPr="009D7664">
        <w:rPr>
          <w:rFonts w:eastAsia="Times New Roman"/>
        </w:rPr>
        <w:t>A</w:t>
      </w:r>
      <w:r w:rsidR="00A60CE3" w:rsidRPr="009D7664">
        <w:rPr>
          <w:rFonts w:eastAsia="Times New Roman"/>
        </w:rPr>
        <w:t>s with the WRES</w:t>
      </w:r>
      <w:r w:rsidR="00FF20DB" w:rsidRPr="009D7664">
        <w:rPr>
          <w:rFonts w:eastAsia="Times New Roman"/>
        </w:rPr>
        <w:t>,</w:t>
      </w:r>
      <w:r w:rsidR="00A60CE3" w:rsidRPr="009D7664">
        <w:rPr>
          <w:rFonts w:eastAsia="Times New Roman"/>
        </w:rPr>
        <w:t xml:space="preserve"> a </w:t>
      </w:r>
      <w:r w:rsidRPr="009D7664">
        <w:rPr>
          <w:rFonts w:eastAsia="Times New Roman"/>
        </w:rPr>
        <w:t>new design template for reporting was developed</w:t>
      </w:r>
      <w:r w:rsidR="00213B76" w:rsidRPr="009D7664">
        <w:rPr>
          <w:rFonts w:eastAsia="Times New Roman"/>
        </w:rPr>
        <w:t>,</w:t>
      </w:r>
      <w:r w:rsidRPr="009D7664">
        <w:rPr>
          <w:rFonts w:eastAsia="Times New Roman"/>
        </w:rPr>
        <w:t xml:space="preserve"> and the</w:t>
      </w:r>
      <w:r w:rsidR="00021663" w:rsidRPr="009D7664">
        <w:rPr>
          <w:rFonts w:eastAsia="Times New Roman"/>
        </w:rPr>
        <w:t xml:space="preserve"> draft</w:t>
      </w:r>
      <w:r w:rsidRPr="009D7664">
        <w:rPr>
          <w:rFonts w:eastAsia="Times New Roman"/>
        </w:rPr>
        <w:t xml:space="preserve"> report</w:t>
      </w:r>
      <w:r w:rsidR="00144DA7" w:rsidRPr="009D7664">
        <w:rPr>
          <w:rFonts w:eastAsia="Times New Roman"/>
        </w:rPr>
        <w:t xml:space="preserve"> and WDES action plan 2022-24</w:t>
      </w:r>
      <w:r w:rsidRPr="009D7664">
        <w:rPr>
          <w:rFonts w:eastAsia="Times New Roman"/>
        </w:rPr>
        <w:t xml:space="preserve"> completed</w:t>
      </w:r>
      <w:r w:rsidR="00A60CE3" w:rsidRPr="009D7664">
        <w:rPr>
          <w:rFonts w:eastAsia="Times New Roman"/>
        </w:rPr>
        <w:t>.</w:t>
      </w:r>
      <w:r w:rsidR="00021663" w:rsidRPr="009D7664">
        <w:rPr>
          <w:rFonts w:eastAsia="Times New Roman"/>
        </w:rPr>
        <w:t xml:space="preserve"> </w:t>
      </w:r>
      <w:r w:rsidR="00213B76" w:rsidRPr="009D7664">
        <w:rPr>
          <w:rFonts w:eastAsia="Times New Roman"/>
        </w:rPr>
        <w:t xml:space="preserve">The WDES will be reported publicly once it has been through internal ICB governance for sign off. </w:t>
      </w:r>
    </w:p>
    <w:p w14:paraId="7FDDFB95" w14:textId="205135CA" w:rsidR="00F76EA2" w:rsidRPr="009D7664" w:rsidRDefault="00021663" w:rsidP="009D7664">
      <w:pPr>
        <w:rPr>
          <w:rFonts w:eastAsia="Times New Roman"/>
        </w:rPr>
      </w:pPr>
      <w:r w:rsidRPr="009D7664">
        <w:rPr>
          <w:rFonts w:eastAsia="Times New Roman"/>
        </w:rPr>
        <w:t xml:space="preserve">This new </w:t>
      </w:r>
      <w:r w:rsidR="004248B1" w:rsidRPr="009D7664">
        <w:rPr>
          <w:rFonts w:eastAsia="Times New Roman"/>
        </w:rPr>
        <w:t>reporting process</w:t>
      </w:r>
      <w:r w:rsidR="00830243" w:rsidRPr="009D7664">
        <w:rPr>
          <w:rFonts w:eastAsia="Times New Roman"/>
        </w:rPr>
        <w:t xml:space="preserve"> and template will carry forward to 2023</w:t>
      </w:r>
      <w:r w:rsidR="00381F9F" w:rsidRPr="009D7664">
        <w:rPr>
          <w:rFonts w:eastAsia="Times New Roman"/>
        </w:rPr>
        <w:t>/</w:t>
      </w:r>
      <w:r w:rsidR="00830243" w:rsidRPr="009D7664">
        <w:rPr>
          <w:rFonts w:eastAsia="Times New Roman"/>
        </w:rPr>
        <w:t xml:space="preserve">24 for formal </w:t>
      </w:r>
      <w:r w:rsidR="0070686E" w:rsidRPr="009D7664">
        <w:rPr>
          <w:rFonts w:eastAsia="Times New Roman"/>
        </w:rPr>
        <w:t>submission to NHSE.</w:t>
      </w:r>
    </w:p>
    <w:p w14:paraId="5C12D9B7" w14:textId="19A4D90C" w:rsidR="00213B76" w:rsidRDefault="00213B76" w:rsidP="009D7664">
      <w:pPr>
        <w:rPr>
          <w:rFonts w:eastAsia="Times New Roman"/>
        </w:rPr>
      </w:pPr>
      <w:r w:rsidRPr="009D7664">
        <w:rPr>
          <w:rFonts w:eastAsia="Times New Roman"/>
        </w:rPr>
        <w:t>Much like the results from the WRES reports, staff who identify as having a disability, report being disadvantaged compared to non- disabled staff, or they report incidences of discrimination. For example, the staff survey would suggest that staff with a disability do not feel they have the same access to career opportunities as non-disabled staff, and they are subject to more bullying and harassment. As with colleagues who report race discrimination, these appear to be recurring themes.</w:t>
      </w:r>
    </w:p>
    <w:p w14:paraId="66894FF6" w14:textId="26D72DA9" w:rsidR="00213B76" w:rsidRPr="009D7664" w:rsidRDefault="00295B2B" w:rsidP="009D7664">
      <w:pPr>
        <w:rPr>
          <w:rFonts w:eastAsia="Times New Roman"/>
        </w:rPr>
      </w:pPr>
      <w:r>
        <w:rPr>
          <w:rFonts w:eastAsia="Times New Roman"/>
        </w:rPr>
        <w:t>T</w:t>
      </w:r>
      <w:r w:rsidRPr="009D7664">
        <w:rPr>
          <w:rFonts w:eastAsia="Times New Roman"/>
        </w:rPr>
        <w:t xml:space="preserve">here is more work to be done to improve the collation of workforce data </w:t>
      </w:r>
      <w:r w:rsidR="00B747E1" w:rsidRPr="009D7664">
        <w:rPr>
          <w:rFonts w:eastAsia="Times New Roman"/>
        </w:rPr>
        <w:t>to</w:t>
      </w:r>
      <w:r w:rsidRPr="009D7664">
        <w:rPr>
          <w:rFonts w:eastAsia="Times New Roman"/>
        </w:rPr>
        <w:t xml:space="preserve"> identify underrepresentation amongst different protected characteristics and develop initiatives to overcome gaps in HR and recruitment practices. </w:t>
      </w:r>
      <w:r w:rsidR="00213B76" w:rsidRPr="009D7664">
        <w:rPr>
          <w:rFonts w:eastAsia="Times New Roman"/>
        </w:rPr>
        <w:t>The action plan sets out how the ICB aims to improve this situation.</w:t>
      </w:r>
    </w:p>
    <w:p w14:paraId="676FCD16" w14:textId="77777777" w:rsidR="00646968" w:rsidRPr="009D7664" w:rsidRDefault="00646968" w:rsidP="009D7664">
      <w:pPr>
        <w:rPr>
          <w:rFonts w:eastAsia="Times New Roman"/>
        </w:rPr>
      </w:pPr>
    </w:p>
    <w:p w14:paraId="74590698" w14:textId="77B876FD" w:rsidR="00346C59" w:rsidRPr="00295B2B" w:rsidRDefault="00295B2B" w:rsidP="009D7664">
      <w:pPr>
        <w:rPr>
          <w:b/>
          <w:bCs/>
        </w:rPr>
      </w:pPr>
      <w:r>
        <w:rPr>
          <w:b/>
          <w:bCs/>
        </w:rPr>
        <w:t>5</w:t>
      </w:r>
      <w:r w:rsidR="00E97A22" w:rsidRPr="00295B2B">
        <w:rPr>
          <w:b/>
          <w:bCs/>
        </w:rPr>
        <w:t xml:space="preserve">.2 </w:t>
      </w:r>
      <w:r w:rsidR="009F07E0" w:rsidRPr="00295B2B">
        <w:rPr>
          <w:b/>
          <w:bCs/>
        </w:rPr>
        <w:t>Theme</w:t>
      </w:r>
      <w:r w:rsidR="00386060" w:rsidRPr="00295B2B">
        <w:rPr>
          <w:b/>
          <w:bCs/>
        </w:rPr>
        <w:t xml:space="preserve"> 2 </w:t>
      </w:r>
      <w:r w:rsidR="009E5651" w:rsidRPr="00295B2B">
        <w:rPr>
          <w:b/>
          <w:bCs/>
        </w:rPr>
        <w:t xml:space="preserve">- </w:t>
      </w:r>
      <w:r w:rsidR="00386060" w:rsidRPr="00295B2B">
        <w:rPr>
          <w:rFonts w:eastAsia="Times New Roman"/>
          <w:b/>
          <w:bCs/>
          <w:color w:val="000000"/>
          <w:lang w:eastAsia="en-GB"/>
        </w:rPr>
        <w:t xml:space="preserve">To show inclusive leadership and commitment to being a leader in equality, </w:t>
      </w:r>
      <w:proofErr w:type="gramStart"/>
      <w:r w:rsidR="00386060" w:rsidRPr="00295B2B">
        <w:rPr>
          <w:rFonts w:eastAsia="Times New Roman"/>
          <w:b/>
          <w:bCs/>
          <w:color w:val="000000"/>
          <w:lang w:eastAsia="en-GB"/>
        </w:rPr>
        <w:t>diversity</w:t>
      </w:r>
      <w:proofErr w:type="gramEnd"/>
      <w:r w:rsidR="00386060" w:rsidRPr="00295B2B">
        <w:rPr>
          <w:rFonts w:eastAsia="Times New Roman"/>
          <w:b/>
          <w:bCs/>
          <w:color w:val="000000"/>
          <w:lang w:eastAsia="en-GB"/>
        </w:rPr>
        <w:t xml:space="preserve"> and inclusion</w:t>
      </w:r>
    </w:p>
    <w:p w14:paraId="0D3E5513" w14:textId="7CF3E713" w:rsidR="0053100E" w:rsidRPr="009D7664" w:rsidRDefault="00F32826" w:rsidP="009D7664">
      <w:pPr>
        <w:rPr>
          <w:color w:val="FF0000"/>
        </w:rPr>
      </w:pPr>
      <w:r w:rsidRPr="009D7664">
        <w:t xml:space="preserve">ICB leaders met regularly with Equality Inclusion and Human Rights Experts (EIHR) </w:t>
      </w:r>
      <w:r w:rsidR="00D0318B" w:rsidRPr="009D7664">
        <w:t xml:space="preserve">to discuss EIHR priorities and better understand roles and responsibilities in relation to the Public Sector Equality Duty and NHSE requirements. These discussions </w:t>
      </w:r>
      <w:r w:rsidR="009D2A69" w:rsidRPr="009D7664">
        <w:t xml:space="preserve">have </w:t>
      </w:r>
      <w:r w:rsidR="00B747E1" w:rsidRPr="009D7664">
        <w:t>clarified</w:t>
      </w:r>
      <w:r w:rsidR="00D0318B" w:rsidRPr="009D7664">
        <w:t xml:space="preserve"> where our priorities lie in relation to the wider community as well as with the staff in the ICB.</w:t>
      </w:r>
      <w:r w:rsidR="00381F9F" w:rsidRPr="009D7664">
        <w:t xml:space="preserve"> Looking ahead to 23/24, the ICB People Directorate will utilise all resources to promote internal and system working for the good of the community.</w:t>
      </w:r>
      <w:r w:rsidR="009D2A69" w:rsidRPr="009D7664">
        <w:t xml:space="preserve"> The introduction of EDS 2022 will guide the ICB in its work across all spheres</w:t>
      </w:r>
      <w:r w:rsidR="007E2416">
        <w:t xml:space="preserve"> </w:t>
      </w:r>
      <w:r w:rsidR="009D2A69" w:rsidRPr="009D7664">
        <w:t xml:space="preserve">- patient services, </w:t>
      </w:r>
      <w:proofErr w:type="gramStart"/>
      <w:r w:rsidR="009D2A69" w:rsidRPr="009D7664">
        <w:t>workforce</w:t>
      </w:r>
      <w:proofErr w:type="gramEnd"/>
      <w:r w:rsidR="009D2A69" w:rsidRPr="009D7664">
        <w:t xml:space="preserve"> and leadership.</w:t>
      </w:r>
    </w:p>
    <w:p w14:paraId="393C4F2A" w14:textId="7C679524" w:rsidR="00346C59" w:rsidRPr="00FD2828" w:rsidRDefault="00346C59" w:rsidP="009D7664">
      <w:pPr>
        <w:rPr>
          <w:i/>
          <w:iCs/>
          <w:color w:val="4472C4" w:themeColor="accent1"/>
        </w:rPr>
      </w:pPr>
      <w:r w:rsidRPr="00FD2828">
        <w:rPr>
          <w:i/>
          <w:iCs/>
          <w:color w:val="4472C4" w:themeColor="accent1"/>
        </w:rPr>
        <w:t>Committees and Boards</w:t>
      </w:r>
    </w:p>
    <w:p w14:paraId="515CC5D4" w14:textId="48B8E6E7" w:rsidR="00A34AFD" w:rsidRPr="009D7664" w:rsidRDefault="009D2A69" w:rsidP="009D7664">
      <w:pPr>
        <w:rPr>
          <w:rFonts w:eastAsia="Times New Roman"/>
          <w:lang w:val="en-US" w:eastAsia="en-GB"/>
        </w:rPr>
      </w:pPr>
      <w:r w:rsidRPr="009D7664">
        <w:rPr>
          <w:rFonts w:eastAsia="Times New Roman"/>
          <w:lang w:eastAsia="en-GB"/>
        </w:rPr>
        <w:t xml:space="preserve">The ICB has been working on its internal governance since </w:t>
      </w:r>
      <w:r w:rsidR="00213B76" w:rsidRPr="009D7664">
        <w:rPr>
          <w:rFonts w:eastAsia="Times New Roman"/>
          <w:lang w:eastAsia="en-GB"/>
        </w:rPr>
        <w:t xml:space="preserve">its </w:t>
      </w:r>
      <w:r w:rsidRPr="009D7664">
        <w:rPr>
          <w:rFonts w:eastAsia="Times New Roman"/>
          <w:lang w:eastAsia="en-GB"/>
        </w:rPr>
        <w:t>inception</w:t>
      </w:r>
      <w:r w:rsidR="00213B76" w:rsidRPr="009D7664">
        <w:rPr>
          <w:rFonts w:eastAsia="Times New Roman"/>
          <w:lang w:eastAsia="en-GB"/>
        </w:rPr>
        <w:t xml:space="preserve"> on 1 July 2022</w:t>
      </w:r>
      <w:r w:rsidRPr="009D7664">
        <w:rPr>
          <w:rFonts w:eastAsia="Times New Roman"/>
          <w:lang w:eastAsia="en-GB"/>
        </w:rPr>
        <w:t xml:space="preserve">. In 2023/4 </w:t>
      </w:r>
      <w:r w:rsidR="00A34AFD" w:rsidRPr="009D7664">
        <w:rPr>
          <w:rFonts w:eastAsia="Times New Roman"/>
          <w:lang w:eastAsia="en-GB"/>
        </w:rPr>
        <w:t xml:space="preserve">all Committee Chairs </w:t>
      </w:r>
      <w:r w:rsidRPr="009D7664">
        <w:rPr>
          <w:rFonts w:eastAsia="Times New Roman"/>
          <w:lang w:eastAsia="en-GB"/>
        </w:rPr>
        <w:t xml:space="preserve">will </w:t>
      </w:r>
      <w:r w:rsidR="00A34AFD" w:rsidRPr="009D7664">
        <w:rPr>
          <w:rFonts w:eastAsia="Times New Roman"/>
          <w:lang w:eastAsia="en-GB"/>
        </w:rPr>
        <w:t xml:space="preserve">put into place governance measures to demonstrate assurance that ‘Due Regard’ of </w:t>
      </w:r>
      <w:r w:rsidRPr="009D7664">
        <w:rPr>
          <w:rFonts w:eastAsia="Times New Roman"/>
          <w:lang w:eastAsia="en-GB"/>
        </w:rPr>
        <w:t>E</w:t>
      </w:r>
      <w:r w:rsidR="00A34AFD" w:rsidRPr="009D7664">
        <w:rPr>
          <w:rFonts w:eastAsia="Times New Roman"/>
          <w:lang w:eastAsia="en-GB"/>
        </w:rPr>
        <w:t>quality considerations, outcomes and decisions are discussed and recorded within Committee Minutes</w:t>
      </w:r>
      <w:r w:rsidR="00A34AFD" w:rsidRPr="009D7664">
        <w:rPr>
          <w:rFonts w:eastAsia="Times New Roman"/>
          <w:lang w:val="en-US" w:eastAsia="en-GB"/>
        </w:rPr>
        <w:t>​</w:t>
      </w:r>
      <w:r w:rsidR="00E617A0" w:rsidRPr="009D7664">
        <w:rPr>
          <w:rFonts w:eastAsia="Times New Roman"/>
          <w:lang w:val="en-US" w:eastAsia="en-GB"/>
        </w:rPr>
        <w:t>.</w:t>
      </w:r>
      <w:r w:rsidR="00381F9F" w:rsidRPr="009D7664">
        <w:rPr>
          <w:rFonts w:eastAsia="Times New Roman"/>
          <w:lang w:val="en-US" w:eastAsia="en-GB"/>
        </w:rPr>
        <w:t xml:space="preserve"> </w:t>
      </w:r>
    </w:p>
    <w:p w14:paraId="76802646" w14:textId="6CF15FEE" w:rsidR="00A34AFD" w:rsidRPr="009D7664" w:rsidRDefault="009D2A69" w:rsidP="009D7664">
      <w:pPr>
        <w:rPr>
          <w:rFonts w:eastAsia="Times New Roman"/>
          <w:lang w:eastAsia="en-GB"/>
        </w:rPr>
      </w:pPr>
      <w:r w:rsidRPr="009D7664">
        <w:rPr>
          <w:rFonts w:eastAsia="Times New Roman"/>
          <w:lang w:eastAsia="en-GB"/>
        </w:rPr>
        <w:t xml:space="preserve">During 2022, the CCG undertook a </w:t>
      </w:r>
      <w:r w:rsidR="00B747E1" w:rsidRPr="009D7664">
        <w:rPr>
          <w:rFonts w:eastAsia="Times New Roman"/>
          <w:lang w:eastAsia="en-GB"/>
        </w:rPr>
        <w:t>wide-ranging</w:t>
      </w:r>
      <w:r w:rsidRPr="009D7664">
        <w:rPr>
          <w:rFonts w:eastAsia="Times New Roman"/>
          <w:lang w:eastAsia="en-GB"/>
        </w:rPr>
        <w:t xml:space="preserve"> recruitment process to recruit </w:t>
      </w:r>
      <w:r w:rsidR="00B747E1" w:rsidRPr="009D7664">
        <w:rPr>
          <w:rFonts w:eastAsia="Times New Roman"/>
          <w:lang w:eastAsia="en-GB"/>
        </w:rPr>
        <w:t>Non-Executive</w:t>
      </w:r>
      <w:r w:rsidRPr="009D7664">
        <w:rPr>
          <w:rFonts w:eastAsia="Times New Roman"/>
          <w:lang w:eastAsia="en-GB"/>
        </w:rPr>
        <w:t xml:space="preserve"> Members to the</w:t>
      </w:r>
      <w:r w:rsidR="00435751" w:rsidRPr="009D7664">
        <w:rPr>
          <w:rFonts w:eastAsia="Times New Roman"/>
          <w:lang w:eastAsia="en-GB"/>
        </w:rPr>
        <w:t xml:space="preserve"> Board. The ICB reached out to a wide </w:t>
      </w:r>
      <w:r w:rsidR="00213B76" w:rsidRPr="009D7664">
        <w:rPr>
          <w:rFonts w:eastAsia="Times New Roman"/>
          <w:lang w:eastAsia="en-GB"/>
        </w:rPr>
        <w:t>range</w:t>
      </w:r>
      <w:r w:rsidR="00435751" w:rsidRPr="009D7664">
        <w:rPr>
          <w:rFonts w:eastAsia="Times New Roman"/>
          <w:lang w:eastAsia="en-GB"/>
        </w:rPr>
        <w:t xml:space="preserve"> of community and faith groups to garner applications. All</w:t>
      </w:r>
      <w:r w:rsidR="00381F9F" w:rsidRPr="009D7664">
        <w:rPr>
          <w:rFonts w:eastAsia="Times New Roman"/>
          <w:lang w:eastAsia="en-GB"/>
        </w:rPr>
        <w:t xml:space="preserve"> </w:t>
      </w:r>
      <w:r w:rsidR="00213B76" w:rsidRPr="009D7664">
        <w:rPr>
          <w:rFonts w:eastAsia="Times New Roman"/>
          <w:lang w:eastAsia="en-GB"/>
        </w:rPr>
        <w:t>Non-Executive</w:t>
      </w:r>
      <w:r w:rsidR="00381F9F" w:rsidRPr="009D7664">
        <w:rPr>
          <w:rFonts w:eastAsia="Times New Roman"/>
          <w:lang w:eastAsia="en-GB"/>
        </w:rPr>
        <w:t xml:space="preserve"> Members were asked to complete a diversity monitoring form as part of the application process when the new ICB Board was recruited to.</w:t>
      </w:r>
      <w:r w:rsidR="00435751" w:rsidRPr="009D7664">
        <w:rPr>
          <w:rFonts w:eastAsia="Times New Roman"/>
          <w:lang w:eastAsia="en-GB"/>
        </w:rPr>
        <w:t xml:space="preserve"> </w:t>
      </w:r>
      <w:r w:rsidR="00213B76" w:rsidRPr="009D7664">
        <w:rPr>
          <w:rFonts w:eastAsia="Times New Roman"/>
          <w:lang w:eastAsia="en-GB"/>
        </w:rPr>
        <w:t xml:space="preserve">The ICB intends to build upon this process whenever Board vacancies occur </w:t>
      </w:r>
      <w:r w:rsidR="00B747E1" w:rsidRPr="009D7664">
        <w:rPr>
          <w:rFonts w:eastAsia="Times New Roman"/>
          <w:lang w:eastAsia="en-GB"/>
        </w:rPr>
        <w:t>to</w:t>
      </w:r>
      <w:r w:rsidR="00213B76" w:rsidRPr="009D7664">
        <w:rPr>
          <w:rFonts w:eastAsia="Times New Roman"/>
          <w:lang w:eastAsia="en-GB"/>
        </w:rPr>
        <w:t xml:space="preserve"> improve its representation and diversity.</w:t>
      </w:r>
    </w:p>
    <w:p w14:paraId="2D494BEF" w14:textId="77777777" w:rsidR="00A34AFD" w:rsidRPr="009D7664" w:rsidRDefault="00A34AFD" w:rsidP="009D7664">
      <w:pPr>
        <w:rPr>
          <w:rFonts w:eastAsia="Times New Roman"/>
          <w:color w:val="002060"/>
          <w:highlight w:val="yellow"/>
          <w:lang w:eastAsia="en-GB"/>
        </w:rPr>
      </w:pPr>
    </w:p>
    <w:p w14:paraId="10D528F7" w14:textId="7CC20C43" w:rsidR="00820D2A" w:rsidRPr="009D7664" w:rsidRDefault="00295B2B" w:rsidP="009D7664">
      <w:pPr>
        <w:rPr>
          <w:rFonts w:eastAsia="Times New Roman"/>
          <w:color w:val="000000" w:themeColor="text1"/>
          <w:lang w:eastAsia="en-GB"/>
        </w:rPr>
      </w:pPr>
      <w:r>
        <w:rPr>
          <w:rFonts w:eastAsia="Times New Roman"/>
          <w:b/>
          <w:bCs/>
          <w:color w:val="000000" w:themeColor="text1"/>
          <w:spacing w:val="15"/>
          <w:lang w:eastAsia="en-GB"/>
        </w:rPr>
        <w:t>5</w:t>
      </w:r>
      <w:r w:rsidR="009F1CA2" w:rsidRPr="00295B2B">
        <w:rPr>
          <w:rFonts w:eastAsia="Times New Roman"/>
          <w:b/>
          <w:bCs/>
          <w:color w:val="000000" w:themeColor="text1"/>
          <w:spacing w:val="15"/>
          <w:lang w:eastAsia="en-GB"/>
        </w:rPr>
        <w:t>.3</w:t>
      </w:r>
      <w:r w:rsidR="009F1CA2" w:rsidRPr="009D7664">
        <w:rPr>
          <w:rFonts w:eastAsia="Times New Roman"/>
          <w:color w:val="000000" w:themeColor="text1"/>
          <w:spacing w:val="15"/>
          <w:lang w:eastAsia="en-GB"/>
        </w:rPr>
        <w:t xml:space="preserve"> </w:t>
      </w:r>
      <w:r w:rsidR="00C23CBB" w:rsidRPr="00295B2B">
        <w:rPr>
          <w:rFonts w:eastAsia="Times New Roman"/>
          <w:b/>
          <w:bCs/>
          <w:color w:val="000000" w:themeColor="text1"/>
          <w:spacing w:val="15"/>
          <w:lang w:eastAsia="en-GB"/>
        </w:rPr>
        <w:t>Theme</w:t>
      </w:r>
      <w:r w:rsidR="00820D2A" w:rsidRPr="00295B2B">
        <w:rPr>
          <w:rFonts w:eastAsia="Times New Roman"/>
          <w:b/>
          <w:bCs/>
          <w:color w:val="000000" w:themeColor="text1"/>
          <w:spacing w:val="15"/>
          <w:lang w:eastAsia="en-GB"/>
        </w:rPr>
        <w:t xml:space="preserve"> 3</w:t>
      </w:r>
      <w:r w:rsidR="009F1CA2" w:rsidRPr="00295B2B">
        <w:rPr>
          <w:rFonts w:eastAsia="Times New Roman"/>
          <w:b/>
          <w:bCs/>
          <w:color w:val="000000" w:themeColor="text1"/>
          <w:spacing w:val="15"/>
          <w:lang w:eastAsia="en-GB"/>
        </w:rPr>
        <w:t xml:space="preserve"> - </w:t>
      </w:r>
      <w:r w:rsidR="00D1527D" w:rsidRPr="00295B2B">
        <w:rPr>
          <w:rFonts w:eastAsia="Times New Roman"/>
          <w:b/>
          <w:bCs/>
          <w:color w:val="000000" w:themeColor="text1"/>
          <w:lang w:eastAsia="en-GB"/>
        </w:rPr>
        <w:t>T</w:t>
      </w:r>
      <w:r w:rsidR="00820D2A" w:rsidRPr="00295B2B">
        <w:rPr>
          <w:rFonts w:eastAsia="Times New Roman"/>
          <w:b/>
          <w:bCs/>
          <w:color w:val="000000" w:themeColor="text1"/>
          <w:lang w:eastAsia="en-GB"/>
        </w:rPr>
        <w:t xml:space="preserve">o improve the processes for recruitment, retention, </w:t>
      </w:r>
      <w:r w:rsidR="00FD2828" w:rsidRPr="00295B2B">
        <w:rPr>
          <w:rFonts w:eastAsia="Times New Roman"/>
          <w:b/>
          <w:bCs/>
          <w:color w:val="000000" w:themeColor="text1"/>
          <w:lang w:eastAsia="en-GB"/>
        </w:rPr>
        <w:t>experience, and</w:t>
      </w:r>
      <w:r w:rsidR="00820D2A" w:rsidRPr="00295B2B">
        <w:rPr>
          <w:rFonts w:eastAsia="Times New Roman"/>
          <w:b/>
          <w:bCs/>
          <w:color w:val="000000" w:themeColor="text1"/>
          <w:lang w:eastAsia="en-GB"/>
        </w:rPr>
        <w:t xml:space="preserve"> progression</w:t>
      </w:r>
      <w:r w:rsidR="00381F9F" w:rsidRPr="009D7664">
        <w:rPr>
          <w:rFonts w:eastAsia="Times New Roman"/>
          <w:color w:val="000000" w:themeColor="text1"/>
          <w:lang w:eastAsia="en-GB"/>
        </w:rPr>
        <w:t xml:space="preserve"> </w:t>
      </w:r>
    </w:p>
    <w:p w14:paraId="1F33B8A2" w14:textId="699EA6D9" w:rsidR="00644F5F" w:rsidRPr="00FD2828" w:rsidRDefault="00903C62" w:rsidP="009D7664">
      <w:pPr>
        <w:rPr>
          <w:rFonts w:eastAsia="Times New Roman"/>
          <w:i/>
          <w:iCs/>
          <w:color w:val="4472C4" w:themeColor="accent1"/>
          <w:lang w:eastAsia="en-GB"/>
        </w:rPr>
      </w:pPr>
      <w:r w:rsidRPr="00FD2828">
        <w:rPr>
          <w:i/>
          <w:iCs/>
          <w:color w:val="4472C4" w:themeColor="accent1"/>
        </w:rPr>
        <w:t>Recruitment Processes</w:t>
      </w:r>
    </w:p>
    <w:p w14:paraId="230E4A38" w14:textId="33B9DB93" w:rsidR="004D79FE" w:rsidRPr="009D7664" w:rsidRDefault="004D79FE" w:rsidP="009D7664">
      <w:pPr>
        <w:rPr>
          <w:rFonts w:eastAsia="Arial"/>
        </w:rPr>
      </w:pPr>
      <w:r w:rsidRPr="009D7664">
        <w:rPr>
          <w:rFonts w:eastAsia="Times New Roman"/>
          <w:lang w:eastAsia="en-GB"/>
        </w:rPr>
        <w:t xml:space="preserve">The CCG was mindful of diversity when recruiting to all senior ICB positions prior to July 2022. External recruitment campaigns were undertaken for each role, and senior HR staff worked with the NHS Confederation Equality team to </w:t>
      </w:r>
      <w:r w:rsidRPr="009D7664">
        <w:rPr>
          <w:rFonts w:eastAsia="Times New Roman"/>
          <w:lang w:eastAsia="en-GB"/>
        </w:rPr>
        <w:lastRenderedPageBreak/>
        <w:t xml:space="preserve">ensure best practice was adopted whilst recruiting Executive and Non-Executive roles. </w:t>
      </w:r>
      <w:r w:rsidR="00B747E1">
        <w:rPr>
          <w:rFonts w:eastAsia="Times New Roman"/>
          <w:lang w:eastAsia="en-GB"/>
        </w:rPr>
        <w:t xml:space="preserve"> Interview </w:t>
      </w:r>
      <w:r w:rsidRPr="009D7664">
        <w:rPr>
          <w:rFonts w:eastAsia="Times New Roman"/>
          <w:position w:val="1"/>
          <w:lang w:eastAsia="en-GB"/>
        </w:rPr>
        <w:t>panels went through robust recruitment and selection training, including unconscious bias before interviews. Reviewing candidate's feedback to identify areas of further work was also important.</w:t>
      </w:r>
      <w:r w:rsidR="0052543C">
        <w:rPr>
          <w:rFonts w:eastAsia="Times New Roman"/>
          <w:position w:val="1"/>
          <w:lang w:eastAsia="en-GB"/>
        </w:rPr>
        <w:t xml:space="preserve">  2023/24 and beyond  will see the ICB</w:t>
      </w:r>
      <w:r w:rsidRPr="009D7664">
        <w:rPr>
          <w:rFonts w:eastAsia="Arial"/>
        </w:rPr>
        <w:t xml:space="preserve"> review and improve its approach to recruitment and retention </w:t>
      </w:r>
      <w:r w:rsidR="00B747E1" w:rsidRPr="009D7664">
        <w:rPr>
          <w:rFonts w:eastAsia="Arial"/>
        </w:rPr>
        <w:t>to</w:t>
      </w:r>
      <w:r w:rsidRPr="009D7664">
        <w:rPr>
          <w:rFonts w:eastAsia="Arial"/>
        </w:rPr>
        <w:t xml:space="preserve"> improve its approach to Inclusion.</w:t>
      </w:r>
    </w:p>
    <w:p w14:paraId="02A6FBAF" w14:textId="7E3765F0" w:rsidR="004D79FE" w:rsidRPr="009D7664" w:rsidRDefault="004D79FE" w:rsidP="009D7664">
      <w:pPr>
        <w:rPr>
          <w:rFonts w:eastAsia="Times New Roman"/>
          <w:lang w:eastAsia="en-GB"/>
        </w:rPr>
      </w:pPr>
      <w:r w:rsidRPr="009D7664">
        <w:rPr>
          <w:rFonts w:eastAsia="Times New Roman"/>
          <w:lang w:eastAsia="en-GB"/>
        </w:rPr>
        <w:t>The ICB Board is diverse</w:t>
      </w:r>
      <w:r w:rsidR="00295B2B">
        <w:rPr>
          <w:rFonts w:eastAsia="Times New Roman"/>
          <w:lang w:eastAsia="en-GB"/>
        </w:rPr>
        <w:t>,</w:t>
      </w:r>
      <w:r w:rsidRPr="009D7664">
        <w:rPr>
          <w:rFonts w:eastAsia="Times New Roman"/>
          <w:lang w:eastAsia="en-GB"/>
        </w:rPr>
        <w:t xml:space="preserve"> and further work is being undertaken to ensure any additional Board recruitment targets community groups that might otherwise not engage with the NHS. </w:t>
      </w:r>
    </w:p>
    <w:p w14:paraId="6EBE1C54" w14:textId="2B02EE63" w:rsidR="00DB7D77" w:rsidRPr="009D7664" w:rsidRDefault="00644F5F" w:rsidP="009D7664">
      <w:pPr>
        <w:rPr>
          <w:rFonts w:eastAsia="Arial"/>
          <w:color w:val="FF0000"/>
          <w:highlight w:val="yellow"/>
        </w:rPr>
      </w:pPr>
      <w:r w:rsidRPr="009D7664">
        <w:rPr>
          <w:rFonts w:eastAsia="Times New Roman"/>
          <w:lang w:eastAsia="en-GB"/>
        </w:rPr>
        <w:t>The ICB</w:t>
      </w:r>
      <w:r w:rsidRPr="009D7664">
        <w:t xml:space="preserve"> recognises the need for equality and diversity within </w:t>
      </w:r>
      <w:r w:rsidR="004D79FE" w:rsidRPr="009D7664">
        <w:t xml:space="preserve">its own </w:t>
      </w:r>
      <w:r w:rsidRPr="009D7664">
        <w:t>workforce</w:t>
      </w:r>
      <w:r w:rsidR="004D79FE" w:rsidRPr="009D7664">
        <w:t>,</w:t>
      </w:r>
      <w:r w:rsidRPr="009D7664">
        <w:t xml:space="preserve"> and</w:t>
      </w:r>
      <w:r w:rsidRPr="009D7664">
        <w:rPr>
          <w:rFonts w:eastAsia="Times New Roman"/>
          <w:lang w:eastAsia="en-GB"/>
        </w:rPr>
        <w:t xml:space="preserve"> is committed to improv</w:t>
      </w:r>
      <w:r w:rsidR="004D79FE" w:rsidRPr="009D7664">
        <w:rPr>
          <w:rFonts w:eastAsia="Times New Roman"/>
          <w:lang w:eastAsia="en-GB"/>
        </w:rPr>
        <w:t>ing</w:t>
      </w:r>
      <w:r w:rsidRPr="009D7664">
        <w:rPr>
          <w:rFonts w:eastAsia="Times New Roman"/>
          <w:lang w:eastAsia="en-GB"/>
        </w:rPr>
        <w:t xml:space="preserve"> the processes for recruitment, retention, </w:t>
      </w:r>
      <w:proofErr w:type="gramStart"/>
      <w:r w:rsidRPr="009D7664">
        <w:rPr>
          <w:rFonts w:eastAsia="Times New Roman"/>
          <w:lang w:eastAsia="en-GB"/>
        </w:rPr>
        <w:t>experience</w:t>
      </w:r>
      <w:proofErr w:type="gramEnd"/>
      <w:r w:rsidRPr="009D7664">
        <w:rPr>
          <w:rFonts w:eastAsia="Times New Roman"/>
          <w:lang w:eastAsia="en-GB"/>
        </w:rPr>
        <w:t xml:space="preserve"> and progression of all </w:t>
      </w:r>
      <w:r w:rsidR="004D79FE" w:rsidRPr="009D7664">
        <w:rPr>
          <w:rFonts w:eastAsia="Times New Roman"/>
          <w:lang w:eastAsia="en-GB"/>
        </w:rPr>
        <w:t>its</w:t>
      </w:r>
      <w:r w:rsidRPr="009D7664">
        <w:rPr>
          <w:rFonts w:eastAsia="Times New Roman"/>
          <w:lang w:eastAsia="en-GB"/>
        </w:rPr>
        <w:t xml:space="preserve"> staff. </w:t>
      </w:r>
      <w:r w:rsidR="0052543C">
        <w:rPr>
          <w:rFonts w:eastAsia="Times New Roman"/>
          <w:lang w:eastAsia="en-GB"/>
        </w:rPr>
        <w:t xml:space="preserve"> </w:t>
      </w:r>
      <w:r w:rsidR="004D79FE" w:rsidRPr="009D7664">
        <w:rPr>
          <w:rFonts w:eastAsia="Times New Roman"/>
          <w:lang w:eastAsia="en-GB"/>
        </w:rPr>
        <w:t>During 22/23, w</w:t>
      </w:r>
      <w:r w:rsidRPr="009D7664">
        <w:rPr>
          <w:rFonts w:eastAsia="Times New Roman"/>
          <w:lang w:eastAsia="en-GB"/>
        </w:rPr>
        <w:t xml:space="preserve">e continued monitoring and reviewing our workforce demographics through the WRES, WDES, GPG, EDS and Staff Surveys. </w:t>
      </w:r>
    </w:p>
    <w:p w14:paraId="220B4AD0" w14:textId="29A7D15C" w:rsidR="00820D2A" w:rsidRPr="00FD2828" w:rsidRDefault="00820D2A" w:rsidP="009D7664">
      <w:pPr>
        <w:rPr>
          <w:i/>
          <w:iCs/>
          <w:color w:val="4472C4" w:themeColor="accent1"/>
        </w:rPr>
      </w:pPr>
      <w:r w:rsidRPr="00FD2828">
        <w:rPr>
          <w:i/>
          <w:iCs/>
          <w:color w:val="4472C4" w:themeColor="accent1"/>
        </w:rPr>
        <w:t>Gender Pay Gap Report</w:t>
      </w:r>
    </w:p>
    <w:p w14:paraId="5F1E8FA9" w14:textId="4069764E" w:rsidR="003D5833" w:rsidRPr="009D7664" w:rsidRDefault="00116919" w:rsidP="009D7664">
      <w:r w:rsidRPr="009D7664">
        <w:t xml:space="preserve">BLMK </w:t>
      </w:r>
      <w:r w:rsidR="00820D2A" w:rsidRPr="009D7664">
        <w:t xml:space="preserve">ICB completed </w:t>
      </w:r>
      <w:r w:rsidR="00975185" w:rsidRPr="009D7664">
        <w:t xml:space="preserve">a </w:t>
      </w:r>
      <w:r w:rsidR="00820D2A" w:rsidRPr="009D7664">
        <w:t>Gender Pay Gap Report</w:t>
      </w:r>
      <w:r w:rsidR="009779C8" w:rsidRPr="009D7664">
        <w:t xml:space="preserve"> for the </w:t>
      </w:r>
      <w:r w:rsidR="00DF7568" w:rsidRPr="009D7664">
        <w:t xml:space="preserve">organisation as </w:t>
      </w:r>
      <w:proofErr w:type="gramStart"/>
      <w:r w:rsidR="00DF7568" w:rsidRPr="009D7664">
        <w:t>at</w:t>
      </w:r>
      <w:proofErr w:type="gramEnd"/>
      <w:r w:rsidR="00DF7568" w:rsidRPr="009D7664">
        <w:t xml:space="preserve"> 31</w:t>
      </w:r>
      <w:r w:rsidR="00DF7568" w:rsidRPr="009D7664">
        <w:rPr>
          <w:vertAlign w:val="superscript"/>
        </w:rPr>
        <w:t>st</w:t>
      </w:r>
      <w:r w:rsidR="00DF7568" w:rsidRPr="009D7664">
        <w:t xml:space="preserve"> March 2022. </w:t>
      </w:r>
      <w:r w:rsidR="00820D2A" w:rsidRPr="009D7664">
        <w:t xml:space="preserve"> </w:t>
      </w:r>
    </w:p>
    <w:p w14:paraId="0615412F" w14:textId="6E4ECA4A" w:rsidR="003D5833" w:rsidRPr="009D7664" w:rsidRDefault="00DF7568" w:rsidP="009D7664">
      <w:r w:rsidRPr="009D7664">
        <w:t>C</w:t>
      </w:r>
      <w:r w:rsidR="003D5833" w:rsidRPr="009D7664">
        <w:t xml:space="preserve">alculations </w:t>
      </w:r>
      <w:r w:rsidR="00FE4282" w:rsidRPr="009D7664">
        <w:t>were made</w:t>
      </w:r>
      <w:r w:rsidR="003D5833" w:rsidRPr="009D7664">
        <w:t xml:space="preserve"> us</w:t>
      </w:r>
      <w:r w:rsidR="00FE4282" w:rsidRPr="009D7664">
        <w:t>ing t</w:t>
      </w:r>
      <w:r w:rsidR="003D5833" w:rsidRPr="009D7664">
        <w:t xml:space="preserve">wo types of averages, a mean </w:t>
      </w:r>
      <w:proofErr w:type="gramStart"/>
      <w:r w:rsidR="003D5833" w:rsidRPr="009D7664">
        <w:t>average</w:t>
      </w:r>
      <w:proofErr w:type="gramEnd"/>
      <w:r w:rsidR="003D5833" w:rsidRPr="009D7664">
        <w:t xml:space="preserve"> and a median average. Using these two different types of average g</w:t>
      </w:r>
      <w:r w:rsidR="00DF64B6" w:rsidRPr="009D7664">
        <w:t>a</w:t>
      </w:r>
      <w:r w:rsidR="003D5833" w:rsidRPr="009D7664">
        <w:t xml:space="preserve">ve a more balanced overview of </w:t>
      </w:r>
      <w:r w:rsidR="00754BD6" w:rsidRPr="009D7664">
        <w:t>CWICB’s</w:t>
      </w:r>
      <w:r w:rsidR="003D5833" w:rsidRPr="009D7664">
        <w:t xml:space="preserve"> overall gender pay gap. </w:t>
      </w:r>
      <w:r w:rsidR="00EE4FB1" w:rsidRPr="009D7664">
        <w:t>T</w:t>
      </w:r>
      <w:r w:rsidR="003D5833" w:rsidRPr="009D7664">
        <w:t>he results</w:t>
      </w:r>
      <w:r w:rsidR="00EE4FB1" w:rsidRPr="009D7664">
        <w:t xml:space="preserve"> were used </w:t>
      </w:r>
      <w:r w:rsidR="003D5833" w:rsidRPr="009D7664">
        <w:t xml:space="preserve">to assess: </w:t>
      </w:r>
    </w:p>
    <w:p w14:paraId="78724BBD" w14:textId="77777777" w:rsidR="003D5833" w:rsidRPr="009D7664" w:rsidRDefault="003D5833" w:rsidP="009D7664">
      <w:r w:rsidRPr="009D7664">
        <w:t xml:space="preserve">the levels of gender equality in our workplace </w:t>
      </w:r>
    </w:p>
    <w:p w14:paraId="53D07D2E" w14:textId="77777777" w:rsidR="003D5833" w:rsidRPr="009D7664" w:rsidRDefault="003D5833" w:rsidP="009D7664">
      <w:r w:rsidRPr="009D7664">
        <w:t xml:space="preserve">the balance of male and female employees at different levels </w:t>
      </w:r>
    </w:p>
    <w:p w14:paraId="005F40BB" w14:textId="77777777" w:rsidR="003D5833" w:rsidRPr="009D7664" w:rsidRDefault="003D5833" w:rsidP="009D7664">
      <w:r w:rsidRPr="009D7664">
        <w:t>how effectively talent is being maximised and rewarded.</w:t>
      </w:r>
    </w:p>
    <w:p w14:paraId="01DE5FE2" w14:textId="22E6B2BA" w:rsidR="00754BD6" w:rsidRPr="009D7664" w:rsidRDefault="00424F98" w:rsidP="009D7664">
      <w:pPr>
        <w:rPr>
          <w:rFonts w:eastAsia="Arial"/>
        </w:rPr>
      </w:pPr>
      <w:r w:rsidRPr="009D7664">
        <w:rPr>
          <w:rFonts w:eastAsia="Arial"/>
        </w:rPr>
        <w:t xml:space="preserve">Our mean </w:t>
      </w:r>
      <w:r w:rsidR="00385E09" w:rsidRPr="009D7664">
        <w:rPr>
          <w:rFonts w:eastAsia="Arial"/>
        </w:rPr>
        <w:t xml:space="preserve">gender pay </w:t>
      </w:r>
      <w:r w:rsidR="00431423">
        <w:rPr>
          <w:rFonts w:eastAsia="Arial"/>
        </w:rPr>
        <w:t xml:space="preserve">gap </w:t>
      </w:r>
      <w:r w:rsidR="00385E09" w:rsidRPr="009D7664">
        <w:rPr>
          <w:rFonts w:eastAsia="Arial"/>
        </w:rPr>
        <w:t>is 27.5%</w:t>
      </w:r>
    </w:p>
    <w:p w14:paraId="1D46A7CA" w14:textId="60634382" w:rsidR="00385E09" w:rsidRPr="009D7664" w:rsidRDefault="00385E09" w:rsidP="009D7664">
      <w:pPr>
        <w:rPr>
          <w:rFonts w:eastAsia="Arial"/>
        </w:rPr>
      </w:pPr>
      <w:r w:rsidRPr="009D7664">
        <w:rPr>
          <w:rFonts w:eastAsia="Arial"/>
        </w:rPr>
        <w:t>Our median gender pay gap is 27.5%</w:t>
      </w:r>
    </w:p>
    <w:p w14:paraId="456079BE" w14:textId="2A800955" w:rsidR="00820D2A" w:rsidRPr="009D7664" w:rsidRDefault="00B735A6" w:rsidP="009D7664">
      <w:pPr>
        <w:rPr>
          <w:rFonts w:eastAsia="Arial"/>
          <w:color w:val="FF0000"/>
          <w:u w:val="single"/>
        </w:rPr>
      </w:pPr>
      <w:r w:rsidRPr="009D7664">
        <w:rPr>
          <w:rFonts w:eastAsia="Arial"/>
        </w:rPr>
        <w:t>T</w:t>
      </w:r>
      <w:r w:rsidR="009D02E5" w:rsidRPr="009D7664">
        <w:rPr>
          <w:rFonts w:eastAsia="Arial"/>
        </w:rPr>
        <w:t xml:space="preserve">o </w:t>
      </w:r>
      <w:r w:rsidR="00B756AE" w:rsidRPr="009D7664">
        <w:rPr>
          <w:rFonts w:eastAsia="Arial"/>
        </w:rPr>
        <w:t>reduce the</w:t>
      </w:r>
      <w:r w:rsidR="00AE378F" w:rsidRPr="009D7664">
        <w:rPr>
          <w:rFonts w:eastAsia="Arial"/>
        </w:rPr>
        <w:t xml:space="preserve"> </w:t>
      </w:r>
      <w:proofErr w:type="gramStart"/>
      <w:r w:rsidR="00AE378F" w:rsidRPr="009D7664">
        <w:rPr>
          <w:rFonts w:eastAsia="Arial"/>
        </w:rPr>
        <w:t>gender</w:t>
      </w:r>
      <w:proofErr w:type="gramEnd"/>
      <w:r w:rsidR="00B756AE" w:rsidRPr="009D7664">
        <w:rPr>
          <w:rFonts w:eastAsia="Arial"/>
        </w:rPr>
        <w:t xml:space="preserve"> pay gap</w:t>
      </w:r>
      <w:r w:rsidRPr="009D7664">
        <w:rPr>
          <w:rFonts w:eastAsia="Arial"/>
        </w:rPr>
        <w:t xml:space="preserve"> </w:t>
      </w:r>
      <w:r w:rsidR="008F0245" w:rsidRPr="009D7664">
        <w:rPr>
          <w:rFonts w:eastAsia="Arial"/>
        </w:rPr>
        <w:t>BLMK</w:t>
      </w:r>
      <w:r w:rsidR="0052543C">
        <w:rPr>
          <w:rFonts w:eastAsia="Arial"/>
        </w:rPr>
        <w:t xml:space="preserve"> </w:t>
      </w:r>
      <w:r w:rsidR="00AE378F" w:rsidRPr="009D7664">
        <w:rPr>
          <w:rFonts w:eastAsia="Arial"/>
        </w:rPr>
        <w:t xml:space="preserve">ICB </w:t>
      </w:r>
      <w:r w:rsidR="00021019" w:rsidRPr="009D7664">
        <w:rPr>
          <w:rFonts w:eastAsia="Arial"/>
        </w:rPr>
        <w:t xml:space="preserve">plan to </w:t>
      </w:r>
      <w:r w:rsidR="007C0005" w:rsidRPr="009D7664">
        <w:rPr>
          <w:rFonts w:eastAsia="Arial"/>
        </w:rPr>
        <w:t>c</w:t>
      </w:r>
      <w:r w:rsidR="008A1FB2" w:rsidRPr="009D7664">
        <w:t>hec</w:t>
      </w:r>
      <w:r w:rsidR="00021019" w:rsidRPr="009D7664">
        <w:t>k</w:t>
      </w:r>
      <w:r w:rsidR="008A1FB2" w:rsidRPr="009D7664">
        <w:t xml:space="preserve"> for any gender bias in </w:t>
      </w:r>
      <w:r w:rsidR="00C439E5" w:rsidRPr="009D7664">
        <w:t>our</w:t>
      </w:r>
      <w:r w:rsidR="008A1FB2" w:rsidRPr="009D7664">
        <w:t xml:space="preserve"> recruitment information and appointment processes</w:t>
      </w:r>
      <w:r w:rsidR="00C439E5" w:rsidRPr="009D7664">
        <w:t xml:space="preserve">, </w:t>
      </w:r>
      <w:r w:rsidR="008A1FB2" w:rsidRPr="009D7664">
        <w:t xml:space="preserve">check for any gender bias in the uptake of </w:t>
      </w:r>
      <w:r w:rsidR="00C439E5" w:rsidRPr="009D7664">
        <w:t>our</w:t>
      </w:r>
      <w:r w:rsidR="008A1FB2" w:rsidRPr="009D7664">
        <w:t xml:space="preserve"> training offers</w:t>
      </w:r>
      <w:r w:rsidR="00021019" w:rsidRPr="009D7664">
        <w:t xml:space="preserve">, </w:t>
      </w:r>
      <w:r w:rsidRPr="009D7664">
        <w:t xml:space="preserve">and </w:t>
      </w:r>
      <w:r w:rsidR="008A1FB2" w:rsidRPr="009D7664">
        <w:t>monitor the application of other policies and procedures, such as flexible workin</w:t>
      </w:r>
      <w:r w:rsidR="008A1FB2" w:rsidRPr="009D7664">
        <w:rPr>
          <w:rFonts w:eastAsia="Arial"/>
        </w:rPr>
        <w:t>g</w:t>
      </w:r>
      <w:r w:rsidR="00BC77CE" w:rsidRPr="009D7664">
        <w:rPr>
          <w:rFonts w:eastAsia="Arial"/>
        </w:rPr>
        <w:t xml:space="preserve"> and negotiation of salaries on appointment</w:t>
      </w:r>
      <w:r w:rsidRPr="009D7664">
        <w:rPr>
          <w:rFonts w:eastAsia="Arial"/>
        </w:rPr>
        <w:t>.</w:t>
      </w:r>
      <w:r w:rsidR="008A1FB2" w:rsidRPr="009D7664">
        <w:rPr>
          <w:rFonts w:eastAsia="Arial"/>
          <w:color w:val="FF0000"/>
        </w:rPr>
        <w:t xml:space="preserve"> </w:t>
      </w:r>
    </w:p>
    <w:p w14:paraId="034720F5" w14:textId="0CF2D2A8" w:rsidR="00813570" w:rsidRPr="00295B2B" w:rsidRDefault="00295B2B" w:rsidP="009D7664">
      <w:pPr>
        <w:rPr>
          <w:b/>
          <w:bCs/>
          <w:color w:val="202A30"/>
          <w:shd w:val="clear" w:color="auto" w:fill="FFFFFF"/>
        </w:rPr>
      </w:pPr>
      <w:r>
        <w:rPr>
          <w:b/>
          <w:bCs/>
          <w:color w:val="202A30"/>
          <w:shd w:val="clear" w:color="auto" w:fill="FFFFFF"/>
        </w:rPr>
        <w:t>5</w:t>
      </w:r>
      <w:r w:rsidR="00481A5F" w:rsidRPr="00295B2B">
        <w:rPr>
          <w:b/>
          <w:bCs/>
          <w:color w:val="202A30"/>
          <w:shd w:val="clear" w:color="auto" w:fill="FFFFFF"/>
        </w:rPr>
        <w:t xml:space="preserve">.4 </w:t>
      </w:r>
      <w:r w:rsidR="0052543C">
        <w:rPr>
          <w:b/>
          <w:bCs/>
          <w:color w:val="202A30"/>
          <w:shd w:val="clear" w:color="auto" w:fill="FFFFFF"/>
        </w:rPr>
        <w:t xml:space="preserve"> </w:t>
      </w:r>
      <w:r w:rsidR="00C23CBB" w:rsidRPr="00295B2B">
        <w:rPr>
          <w:b/>
          <w:bCs/>
          <w:color w:val="202A30"/>
          <w:shd w:val="clear" w:color="auto" w:fill="FFFFFF"/>
        </w:rPr>
        <w:t>Theme</w:t>
      </w:r>
      <w:r w:rsidR="00B5334E" w:rsidRPr="00295B2B">
        <w:rPr>
          <w:b/>
          <w:bCs/>
          <w:color w:val="202A30"/>
          <w:shd w:val="clear" w:color="auto" w:fill="FFFFFF"/>
        </w:rPr>
        <w:t xml:space="preserve"> 4</w:t>
      </w:r>
      <w:r w:rsidR="00481A5F" w:rsidRPr="00295B2B">
        <w:rPr>
          <w:b/>
          <w:bCs/>
          <w:color w:val="202A30"/>
          <w:shd w:val="clear" w:color="auto" w:fill="FFFFFF"/>
        </w:rPr>
        <w:t xml:space="preserve"> - </w:t>
      </w:r>
      <w:r w:rsidR="00B5334E" w:rsidRPr="00295B2B">
        <w:rPr>
          <w:b/>
          <w:bCs/>
          <w:color w:val="202A30"/>
          <w:shd w:val="clear" w:color="auto" w:fill="FFFFFF"/>
        </w:rPr>
        <w:t xml:space="preserve">To actively engage with, promote, </w:t>
      </w:r>
      <w:proofErr w:type="gramStart"/>
      <w:r w:rsidR="00B5334E" w:rsidRPr="00295B2B">
        <w:rPr>
          <w:b/>
          <w:bCs/>
          <w:color w:val="202A30"/>
          <w:shd w:val="clear" w:color="auto" w:fill="FFFFFF"/>
        </w:rPr>
        <w:t>support</w:t>
      </w:r>
      <w:proofErr w:type="gramEnd"/>
      <w:r w:rsidR="00B5334E" w:rsidRPr="00295B2B">
        <w:rPr>
          <w:b/>
          <w:bCs/>
          <w:color w:val="202A30"/>
          <w:shd w:val="clear" w:color="auto" w:fill="FFFFFF"/>
        </w:rPr>
        <w:t xml:space="preserve"> and encourage the work of staff networks and recognised forums</w:t>
      </w:r>
      <w:r w:rsidR="00573BF8" w:rsidRPr="00295B2B">
        <w:rPr>
          <w:b/>
          <w:bCs/>
          <w:color w:val="202A30"/>
          <w:shd w:val="clear" w:color="auto" w:fill="FFFFFF"/>
        </w:rPr>
        <w:t xml:space="preserve"> </w:t>
      </w:r>
    </w:p>
    <w:p w14:paraId="7B7D12FC" w14:textId="59FAEC44" w:rsidR="00E42773" w:rsidRPr="009D7664" w:rsidRDefault="00E42773" w:rsidP="009D7664">
      <w:pPr>
        <w:rPr>
          <w:color w:val="202A30"/>
          <w:shd w:val="clear" w:color="auto" w:fill="FFFFFF"/>
        </w:rPr>
      </w:pPr>
      <w:r w:rsidRPr="009D7664">
        <w:rPr>
          <w:color w:val="202A30"/>
          <w:shd w:val="clear" w:color="auto" w:fill="FFFFFF"/>
        </w:rPr>
        <w:t xml:space="preserve">There have been ongoing discussions on how best to reinvigorate the staff network as activity has slowed down during the changeover from CCG to ICB. </w:t>
      </w:r>
      <w:r w:rsidR="00896C19" w:rsidRPr="009D7664">
        <w:rPr>
          <w:color w:val="202A30"/>
          <w:shd w:val="clear" w:color="auto" w:fill="FFFFFF"/>
        </w:rPr>
        <w:t>This is now a priority to take into 2023</w:t>
      </w:r>
      <w:r w:rsidR="0052543C">
        <w:rPr>
          <w:color w:val="202A30"/>
          <w:shd w:val="clear" w:color="auto" w:fill="FFFFFF"/>
        </w:rPr>
        <w:t>/</w:t>
      </w:r>
      <w:r w:rsidR="00896C19" w:rsidRPr="009D7664">
        <w:rPr>
          <w:color w:val="202A30"/>
          <w:shd w:val="clear" w:color="auto" w:fill="FFFFFF"/>
        </w:rPr>
        <w:t>2</w:t>
      </w:r>
      <w:r w:rsidR="0052543C">
        <w:rPr>
          <w:color w:val="202A30"/>
          <w:shd w:val="clear" w:color="auto" w:fill="FFFFFF"/>
        </w:rPr>
        <w:t>4</w:t>
      </w:r>
      <w:r w:rsidR="004D79FE" w:rsidRPr="009D7664">
        <w:rPr>
          <w:color w:val="202A30"/>
          <w:shd w:val="clear" w:color="auto" w:fill="FFFFFF"/>
        </w:rPr>
        <w:t xml:space="preserve">, alongside the appointment of </w:t>
      </w:r>
      <w:r w:rsidR="00896C19" w:rsidRPr="009D7664">
        <w:rPr>
          <w:color w:val="202A30"/>
          <w:shd w:val="clear" w:color="auto" w:fill="FFFFFF"/>
        </w:rPr>
        <w:t xml:space="preserve">Freedom to Speak Up </w:t>
      </w:r>
      <w:r w:rsidR="00233014" w:rsidRPr="009D7664">
        <w:rPr>
          <w:color w:val="202A30"/>
          <w:shd w:val="clear" w:color="auto" w:fill="FFFFFF"/>
        </w:rPr>
        <w:t>Guardians</w:t>
      </w:r>
      <w:r w:rsidR="004D79FE" w:rsidRPr="009D7664">
        <w:rPr>
          <w:color w:val="202A30"/>
          <w:shd w:val="clear" w:color="auto" w:fill="FFFFFF"/>
        </w:rPr>
        <w:t>.</w:t>
      </w:r>
      <w:r w:rsidR="00896C19" w:rsidRPr="009D7664">
        <w:rPr>
          <w:color w:val="202A30"/>
          <w:shd w:val="clear" w:color="auto" w:fill="FFFFFF"/>
        </w:rPr>
        <w:t xml:space="preserve">  The priority </w:t>
      </w:r>
      <w:r w:rsidR="004D79FE" w:rsidRPr="009D7664">
        <w:rPr>
          <w:color w:val="202A30"/>
          <w:shd w:val="clear" w:color="auto" w:fill="FFFFFF"/>
        </w:rPr>
        <w:t xml:space="preserve">in Q1 of 23/24 </w:t>
      </w:r>
      <w:r w:rsidR="00896C19" w:rsidRPr="009D7664">
        <w:rPr>
          <w:color w:val="202A30"/>
          <w:shd w:val="clear" w:color="auto" w:fill="FFFFFF"/>
        </w:rPr>
        <w:t xml:space="preserve">will be to understand the needs of the workforce and what support </w:t>
      </w:r>
      <w:r w:rsidR="004D79FE" w:rsidRPr="009D7664">
        <w:rPr>
          <w:color w:val="202A30"/>
          <w:shd w:val="clear" w:color="auto" w:fill="FFFFFF"/>
        </w:rPr>
        <w:t xml:space="preserve">will be required </w:t>
      </w:r>
      <w:r w:rsidR="00896C19" w:rsidRPr="009D7664">
        <w:rPr>
          <w:color w:val="202A30"/>
          <w:shd w:val="clear" w:color="auto" w:fill="FFFFFF"/>
        </w:rPr>
        <w:t xml:space="preserve">to re-establish the network(s) and enable them to thrive. </w:t>
      </w:r>
      <w:r w:rsidRPr="009D7664">
        <w:rPr>
          <w:color w:val="202A30"/>
          <w:shd w:val="clear" w:color="auto" w:fill="FFFFFF"/>
        </w:rPr>
        <w:t xml:space="preserve">  </w:t>
      </w:r>
    </w:p>
    <w:p w14:paraId="11847EAC" w14:textId="65146353" w:rsidR="00C87E2E" w:rsidRPr="00295B2B" w:rsidRDefault="00295B2B" w:rsidP="009D7664">
      <w:pPr>
        <w:rPr>
          <w:b/>
          <w:bCs/>
          <w:color w:val="000000" w:themeColor="text1"/>
        </w:rPr>
      </w:pPr>
      <w:r>
        <w:rPr>
          <w:b/>
          <w:bCs/>
          <w:color w:val="000000" w:themeColor="text1"/>
        </w:rPr>
        <w:t>5</w:t>
      </w:r>
      <w:r w:rsidR="00481A5F" w:rsidRPr="00295B2B">
        <w:rPr>
          <w:b/>
          <w:bCs/>
          <w:color w:val="000000" w:themeColor="text1"/>
        </w:rPr>
        <w:t xml:space="preserve">.5 </w:t>
      </w:r>
      <w:r w:rsidR="00C87E2E" w:rsidRPr="00295B2B">
        <w:rPr>
          <w:b/>
          <w:bCs/>
          <w:color w:val="000000" w:themeColor="text1"/>
        </w:rPr>
        <w:t>Theme</w:t>
      </w:r>
      <w:r w:rsidR="00220AE5" w:rsidRPr="00295B2B">
        <w:rPr>
          <w:b/>
          <w:bCs/>
          <w:color w:val="000000" w:themeColor="text1"/>
        </w:rPr>
        <w:t xml:space="preserve"> 5</w:t>
      </w:r>
      <w:r w:rsidR="00481A5F" w:rsidRPr="00295B2B">
        <w:rPr>
          <w:b/>
          <w:bCs/>
          <w:color w:val="000000" w:themeColor="text1"/>
        </w:rPr>
        <w:t xml:space="preserve"> - </w:t>
      </w:r>
      <w:r w:rsidR="00220AE5" w:rsidRPr="00295B2B">
        <w:rPr>
          <w:b/>
          <w:bCs/>
          <w:color w:val="000000" w:themeColor="text1"/>
        </w:rPr>
        <w:t xml:space="preserve">To ensure staff feel confident to access the health and wellbeing schemes according to their individual needs </w:t>
      </w:r>
    </w:p>
    <w:p w14:paraId="61A057DC" w14:textId="200A6958" w:rsidR="00F0713F" w:rsidRPr="009D7664" w:rsidRDefault="00F0713F" w:rsidP="009D7664">
      <w:pPr>
        <w:rPr>
          <w:color w:val="252423"/>
        </w:rPr>
      </w:pPr>
      <w:r w:rsidRPr="009D7664">
        <w:rPr>
          <w:color w:val="252423"/>
          <w:shd w:val="clear" w:color="auto" w:fill="FFFFFF" w:themeFill="background1"/>
        </w:rPr>
        <w:t xml:space="preserve">The ICB </w:t>
      </w:r>
      <w:r w:rsidR="003A234E" w:rsidRPr="009D7664">
        <w:rPr>
          <w:color w:val="252423"/>
          <w:shd w:val="clear" w:color="auto" w:fill="FFFFFF" w:themeFill="background1"/>
        </w:rPr>
        <w:t xml:space="preserve">has </w:t>
      </w:r>
      <w:r w:rsidRPr="009D7664">
        <w:rPr>
          <w:color w:val="252423"/>
          <w:shd w:val="clear" w:color="auto" w:fill="FFFFFF" w:themeFill="background1"/>
        </w:rPr>
        <w:t>support</w:t>
      </w:r>
      <w:r w:rsidR="003A234E" w:rsidRPr="009D7664">
        <w:rPr>
          <w:color w:val="252423"/>
          <w:shd w:val="clear" w:color="auto" w:fill="FFFFFF" w:themeFill="background1"/>
        </w:rPr>
        <w:t>ed</w:t>
      </w:r>
      <w:r w:rsidRPr="009D7664">
        <w:rPr>
          <w:color w:val="252423"/>
          <w:shd w:val="clear" w:color="auto" w:fill="FFFFFF" w:themeFill="background1"/>
        </w:rPr>
        <w:t xml:space="preserve"> the health and wellbeing of its staff by providing the following services:</w:t>
      </w:r>
    </w:p>
    <w:p w14:paraId="5F577E98" w14:textId="60E66483" w:rsidR="00F0713F" w:rsidRPr="009D7664" w:rsidRDefault="00F0713F" w:rsidP="009D7664">
      <w:pPr>
        <w:rPr>
          <w:color w:val="252423"/>
          <w:shd w:val="clear" w:color="auto" w:fill="EDEBEA"/>
        </w:rPr>
      </w:pPr>
      <w:r w:rsidRPr="009D7664">
        <w:rPr>
          <w:rFonts w:eastAsia="Calibri"/>
        </w:rPr>
        <w:t xml:space="preserve">The Peppy Nurse app and all the support that goes with it for </w:t>
      </w:r>
      <w:r w:rsidR="001403B6" w:rsidRPr="009D7664">
        <w:rPr>
          <w:rFonts w:eastAsia="Calibri"/>
        </w:rPr>
        <w:t xml:space="preserve">all </w:t>
      </w:r>
      <w:r w:rsidRPr="009D7664">
        <w:rPr>
          <w:rFonts w:eastAsia="Calibri"/>
        </w:rPr>
        <w:t>its staff</w:t>
      </w:r>
    </w:p>
    <w:p w14:paraId="3AA067BC" w14:textId="5BDEEA44" w:rsidR="00F0713F" w:rsidRPr="009D7664" w:rsidRDefault="00F0713F" w:rsidP="009D7664">
      <w:pPr>
        <w:rPr>
          <w:color w:val="252423"/>
          <w:shd w:val="clear" w:color="auto" w:fill="EDEBEA"/>
        </w:rPr>
      </w:pPr>
      <w:r w:rsidRPr="009D7664">
        <w:rPr>
          <w:color w:val="252423"/>
        </w:rPr>
        <w:t>Referrals to the Bedfordshire</w:t>
      </w:r>
      <w:r w:rsidR="0052543C">
        <w:rPr>
          <w:color w:val="252423"/>
          <w:shd w:val="clear" w:color="auto" w:fill="EDEBEA"/>
        </w:rPr>
        <w:t xml:space="preserve"> </w:t>
      </w:r>
      <w:r w:rsidRPr="009D7664">
        <w:rPr>
          <w:color w:val="252423"/>
        </w:rPr>
        <w:t>Steps programme</w:t>
      </w:r>
    </w:p>
    <w:p w14:paraId="36B85AF5" w14:textId="5F617A00" w:rsidR="00F0713F" w:rsidRPr="009D7664" w:rsidRDefault="00F0713F" w:rsidP="009D7664">
      <w:pPr>
        <w:rPr>
          <w:rFonts w:eastAsia="Calibri"/>
          <w:shd w:val="clear" w:color="auto" w:fill="EDEBEA"/>
        </w:rPr>
      </w:pPr>
      <w:r w:rsidRPr="009D7664">
        <w:rPr>
          <w:color w:val="252423"/>
        </w:rPr>
        <w:t xml:space="preserve">The </w:t>
      </w:r>
      <w:r w:rsidR="001403B6" w:rsidRPr="009D7664">
        <w:rPr>
          <w:color w:val="252423"/>
        </w:rPr>
        <w:t>E</w:t>
      </w:r>
      <w:r w:rsidRPr="009D7664">
        <w:rPr>
          <w:color w:val="252423"/>
        </w:rPr>
        <w:t xml:space="preserve">mployee </w:t>
      </w:r>
      <w:r w:rsidR="001403B6" w:rsidRPr="009D7664">
        <w:rPr>
          <w:color w:val="252423"/>
        </w:rPr>
        <w:t>A</w:t>
      </w:r>
      <w:r w:rsidRPr="009D7664">
        <w:rPr>
          <w:color w:val="252423"/>
        </w:rPr>
        <w:t xml:space="preserve">ssistance </w:t>
      </w:r>
      <w:r w:rsidR="001403B6" w:rsidRPr="009D7664">
        <w:rPr>
          <w:color w:val="252423"/>
        </w:rPr>
        <w:t>P</w:t>
      </w:r>
      <w:r w:rsidRPr="009D7664">
        <w:rPr>
          <w:color w:val="252423"/>
        </w:rPr>
        <w:t xml:space="preserve">rogramme </w:t>
      </w:r>
      <w:r w:rsidR="001403B6" w:rsidRPr="009D7664">
        <w:rPr>
          <w:color w:val="252423"/>
        </w:rPr>
        <w:t xml:space="preserve">offering </w:t>
      </w:r>
      <w:r w:rsidRPr="009D7664">
        <w:rPr>
          <w:rFonts w:eastAsia="Calibri"/>
        </w:rPr>
        <w:t>covering counselling</w:t>
      </w:r>
      <w:r w:rsidR="001403B6" w:rsidRPr="009D7664">
        <w:rPr>
          <w:rFonts w:eastAsia="Calibri"/>
        </w:rPr>
        <w:t xml:space="preserve">, amongst other services. </w:t>
      </w:r>
      <w:r w:rsidRPr="009D7664">
        <w:rPr>
          <w:rFonts w:eastAsia="Calibri"/>
        </w:rPr>
        <w:t xml:space="preserve">Occupational Health </w:t>
      </w:r>
      <w:r w:rsidR="001403B6" w:rsidRPr="009D7664">
        <w:rPr>
          <w:rFonts w:eastAsia="Calibri"/>
        </w:rPr>
        <w:t>is provided by our partnership with Bedfordshire Hospitals NHS Foundation Trust</w:t>
      </w:r>
    </w:p>
    <w:p w14:paraId="598643AA" w14:textId="25E58B93" w:rsidR="00F0713F" w:rsidRPr="009D7664" w:rsidRDefault="00F0713F" w:rsidP="009D7664">
      <w:r w:rsidRPr="009D7664">
        <w:rPr>
          <w:rFonts w:eastAsia="Calibri"/>
        </w:rPr>
        <w:lastRenderedPageBreak/>
        <w:t xml:space="preserve">Regular online fitness sessions </w:t>
      </w:r>
      <w:r w:rsidR="001403B6" w:rsidRPr="009D7664">
        <w:rPr>
          <w:rFonts w:eastAsia="Calibri"/>
        </w:rPr>
        <w:t xml:space="preserve">are offered </w:t>
      </w:r>
      <w:r w:rsidRPr="009D7664">
        <w:rPr>
          <w:rFonts w:eastAsia="Calibri"/>
        </w:rPr>
        <w:t>to all our employees and staff who are not on the payroll.</w:t>
      </w:r>
    </w:p>
    <w:p w14:paraId="0EDEC8B9" w14:textId="659396C3" w:rsidR="00F0713F" w:rsidRPr="009D7664" w:rsidRDefault="001403B6" w:rsidP="009D7664">
      <w:pPr>
        <w:rPr>
          <w:color w:val="000000" w:themeColor="text1"/>
        </w:rPr>
      </w:pPr>
      <w:r w:rsidRPr="009D7664">
        <w:rPr>
          <w:color w:val="000000" w:themeColor="text1"/>
        </w:rPr>
        <w:t>Other h</w:t>
      </w:r>
      <w:r w:rsidR="00EF0D2A" w:rsidRPr="009D7664">
        <w:rPr>
          <w:color w:val="000000" w:themeColor="text1"/>
        </w:rPr>
        <w:t xml:space="preserve">ealth &amp; </w:t>
      </w:r>
      <w:r w:rsidRPr="009D7664">
        <w:rPr>
          <w:color w:val="000000" w:themeColor="text1"/>
        </w:rPr>
        <w:t>w</w:t>
      </w:r>
      <w:r w:rsidR="00EF0D2A" w:rsidRPr="009D7664">
        <w:rPr>
          <w:color w:val="000000" w:themeColor="text1"/>
        </w:rPr>
        <w:t>ellbeing resources for staff</w:t>
      </w:r>
    </w:p>
    <w:p w14:paraId="13C70D45" w14:textId="254AEEC2" w:rsidR="00F0713F" w:rsidRPr="009D7664" w:rsidRDefault="00F0713F" w:rsidP="009D7664">
      <w:pPr>
        <w:rPr>
          <w:rFonts w:eastAsia="Calibri"/>
        </w:rPr>
      </w:pPr>
      <w:r w:rsidRPr="009D7664">
        <w:rPr>
          <w:rFonts w:eastAsia="Calibri"/>
        </w:rPr>
        <w:t xml:space="preserve">Across the ICS, and therefore accessible to ICB staff, H&amp;W </w:t>
      </w:r>
      <w:r w:rsidR="003A234E" w:rsidRPr="009D7664">
        <w:rPr>
          <w:rFonts w:eastAsia="Calibri"/>
        </w:rPr>
        <w:t xml:space="preserve">has been </w:t>
      </w:r>
      <w:r w:rsidRPr="009D7664">
        <w:rPr>
          <w:rFonts w:eastAsia="Calibri"/>
        </w:rPr>
        <w:t xml:space="preserve">addressed via the following: </w:t>
      </w:r>
    </w:p>
    <w:p w14:paraId="5654BC0C" w14:textId="5A07A5E1" w:rsidR="00F0713F" w:rsidRPr="009D7664" w:rsidRDefault="00F0713F" w:rsidP="009D7664">
      <w:pPr>
        <w:rPr>
          <w:color w:val="252423"/>
          <w:shd w:val="clear" w:color="auto" w:fill="EDEBEA"/>
        </w:rPr>
      </w:pPr>
      <w:r w:rsidRPr="009D7664">
        <w:rPr>
          <w:color w:val="252423"/>
        </w:rPr>
        <w:t xml:space="preserve">Shiny </w:t>
      </w:r>
      <w:r w:rsidR="001403B6" w:rsidRPr="009D7664">
        <w:rPr>
          <w:color w:val="252423"/>
        </w:rPr>
        <w:t>M</w:t>
      </w:r>
      <w:r w:rsidRPr="009D7664">
        <w:rPr>
          <w:color w:val="252423"/>
        </w:rPr>
        <w:t>inds app</w:t>
      </w:r>
    </w:p>
    <w:p w14:paraId="0BBF0A1B" w14:textId="576D5685" w:rsidR="00F0713F" w:rsidRPr="009D7664" w:rsidRDefault="00F0713F" w:rsidP="009D7664">
      <w:pPr>
        <w:rPr>
          <w:color w:val="252423"/>
          <w:shd w:val="clear" w:color="auto" w:fill="EDEBEA"/>
        </w:rPr>
      </w:pPr>
      <w:r w:rsidRPr="009D7664">
        <w:rPr>
          <w:color w:val="252423"/>
        </w:rPr>
        <w:t xml:space="preserve">Keeping </w:t>
      </w:r>
      <w:r w:rsidR="001403B6" w:rsidRPr="009D7664">
        <w:rPr>
          <w:color w:val="252423"/>
        </w:rPr>
        <w:t>W</w:t>
      </w:r>
      <w:r w:rsidRPr="009D7664">
        <w:rPr>
          <w:color w:val="252423"/>
        </w:rPr>
        <w:t>ell hub and website</w:t>
      </w:r>
      <w:r w:rsidRPr="009D7664">
        <w:rPr>
          <w:color w:val="252423"/>
          <w:shd w:val="clear" w:color="auto" w:fill="EDEBEA"/>
        </w:rPr>
        <w:t xml:space="preserve"> </w:t>
      </w:r>
      <w:r w:rsidRPr="009D7664">
        <w:rPr>
          <w:color w:val="252423"/>
        </w:rPr>
        <w:t>available for all key workers</w:t>
      </w:r>
      <w:r w:rsidRPr="009D7664">
        <w:rPr>
          <w:color w:val="252423"/>
          <w:shd w:val="clear" w:color="auto" w:fill="EDEBEA"/>
        </w:rPr>
        <w:t xml:space="preserve"> </w:t>
      </w:r>
      <w:r w:rsidRPr="009D7664">
        <w:rPr>
          <w:color w:val="252423"/>
        </w:rPr>
        <w:t xml:space="preserve">across BLMK </w:t>
      </w:r>
    </w:p>
    <w:p w14:paraId="3AF356F2" w14:textId="77777777" w:rsidR="00F0713F" w:rsidRPr="009D7664" w:rsidRDefault="00F0713F" w:rsidP="009D7664">
      <w:pPr>
        <w:rPr>
          <w:color w:val="252423"/>
          <w:shd w:val="clear" w:color="auto" w:fill="EDEBEA"/>
        </w:rPr>
      </w:pPr>
      <w:r w:rsidRPr="009D7664">
        <w:rPr>
          <w:color w:val="252423"/>
        </w:rPr>
        <w:t>Drug and alcohol related services </w:t>
      </w:r>
    </w:p>
    <w:p w14:paraId="6637E793" w14:textId="189D058F" w:rsidR="00F0713F" w:rsidRPr="009D7664" w:rsidRDefault="00F0713F" w:rsidP="009D7664">
      <w:pPr>
        <w:rPr>
          <w:color w:val="252423"/>
          <w:shd w:val="clear" w:color="auto" w:fill="EDEBEA"/>
        </w:rPr>
      </w:pPr>
      <w:r w:rsidRPr="009D7664">
        <w:rPr>
          <w:color w:val="252423"/>
        </w:rPr>
        <w:t>Menopause awareness platform</w:t>
      </w:r>
      <w:r w:rsidRPr="009D7664">
        <w:rPr>
          <w:color w:val="252423"/>
          <w:shd w:val="clear" w:color="auto" w:fill="EDEBEA"/>
        </w:rPr>
        <w:t xml:space="preserve"> </w:t>
      </w:r>
    </w:p>
    <w:p w14:paraId="44717B78" w14:textId="408C8A0C" w:rsidR="00573BF8" w:rsidRPr="00295B2B" w:rsidRDefault="00295B2B" w:rsidP="0052543C">
      <w:pPr>
        <w:rPr>
          <w:rFonts w:eastAsia="Times New Roman"/>
          <w:b/>
          <w:bCs/>
          <w:spacing w:val="15"/>
          <w:lang w:eastAsia="en-GB"/>
        </w:rPr>
      </w:pPr>
      <w:r>
        <w:rPr>
          <w:b/>
          <w:bCs/>
        </w:rPr>
        <w:t>5</w:t>
      </w:r>
      <w:r w:rsidR="005C1494" w:rsidRPr="00295B2B">
        <w:rPr>
          <w:b/>
          <w:bCs/>
        </w:rPr>
        <w:t xml:space="preserve">.6 </w:t>
      </w:r>
      <w:r w:rsidR="0052543C">
        <w:rPr>
          <w:b/>
          <w:bCs/>
        </w:rPr>
        <w:t xml:space="preserve"> </w:t>
      </w:r>
      <w:r w:rsidR="00C87E2E" w:rsidRPr="00295B2B">
        <w:rPr>
          <w:b/>
          <w:bCs/>
        </w:rPr>
        <w:t>Theme</w:t>
      </w:r>
      <w:r w:rsidR="00EB2111" w:rsidRPr="00295B2B">
        <w:rPr>
          <w:b/>
          <w:bCs/>
        </w:rPr>
        <w:t xml:space="preserve"> 6</w:t>
      </w:r>
      <w:r w:rsidR="005C1494" w:rsidRPr="00295B2B">
        <w:rPr>
          <w:b/>
          <w:bCs/>
        </w:rPr>
        <w:t xml:space="preserve"> - </w:t>
      </w:r>
      <w:r w:rsidR="00EB2111" w:rsidRPr="00295B2B">
        <w:rPr>
          <w:rFonts w:eastAsia="Times New Roman"/>
          <w:b/>
          <w:bCs/>
          <w:spacing w:val="15"/>
          <w:lang w:eastAsia="en-GB"/>
        </w:rPr>
        <w:t>To create a more welcoming and supportive learning environment</w:t>
      </w:r>
      <w:r w:rsidR="00EB2111" w:rsidRPr="00295B2B">
        <w:rPr>
          <w:b/>
          <w:bCs/>
        </w:rPr>
        <w:t xml:space="preserve"> linked to Personal Development Plan</w:t>
      </w:r>
      <w:r w:rsidR="00EB2111" w:rsidRPr="00295B2B">
        <w:rPr>
          <w:rFonts w:eastAsia="Times New Roman"/>
          <w:b/>
          <w:bCs/>
          <w:spacing w:val="15"/>
          <w:lang w:eastAsia="en-GB"/>
        </w:rPr>
        <w:t xml:space="preserve"> which better meets the development needs of staff</w:t>
      </w:r>
    </w:p>
    <w:p w14:paraId="6F235DBE" w14:textId="69589D0C" w:rsidR="003C3DD4" w:rsidRPr="009D7664" w:rsidRDefault="003C3DD4" w:rsidP="00295B2B">
      <w:pPr>
        <w:rPr>
          <w:lang w:eastAsia="en-GB"/>
        </w:rPr>
      </w:pPr>
      <w:r w:rsidRPr="009D7664">
        <w:rPr>
          <w:lang w:eastAsia="en-GB"/>
        </w:rPr>
        <w:t xml:space="preserve">The </w:t>
      </w:r>
      <w:r w:rsidR="009374C9" w:rsidRPr="009D7664">
        <w:rPr>
          <w:lang w:eastAsia="en-GB"/>
        </w:rPr>
        <w:t xml:space="preserve">ICB </w:t>
      </w:r>
      <w:r w:rsidRPr="009D7664">
        <w:rPr>
          <w:lang w:eastAsia="en-GB"/>
        </w:rPr>
        <w:t xml:space="preserve">has encouraged supportive development conversations with line management across the organisation. NHS Elect was purchased </w:t>
      </w:r>
      <w:r w:rsidR="009374C9" w:rsidRPr="009D7664">
        <w:rPr>
          <w:lang w:eastAsia="en-GB"/>
        </w:rPr>
        <w:t xml:space="preserve">in 22/23, </w:t>
      </w:r>
      <w:r w:rsidRPr="009D7664">
        <w:rPr>
          <w:lang w:eastAsia="en-GB"/>
        </w:rPr>
        <w:t xml:space="preserve">giving all staff access to a large range of on-line courses and webinars. </w:t>
      </w:r>
    </w:p>
    <w:p w14:paraId="7BD138B5" w14:textId="070DEBC5" w:rsidR="006C6811" w:rsidRPr="009D7664" w:rsidRDefault="003C3DD4" w:rsidP="009D7664">
      <w:r w:rsidRPr="009D7664">
        <w:t>The ICB has recently hosted several workshops led by a variety of teams across the organisation to allow all staff the opportunity to talk about partnership working, and how to spread good practice across the system.</w:t>
      </w:r>
    </w:p>
    <w:p w14:paraId="5D03C1E4" w14:textId="6A98D250" w:rsidR="00002CD6" w:rsidRPr="00295B2B" w:rsidRDefault="00295B2B" w:rsidP="009D7664">
      <w:pPr>
        <w:rPr>
          <w:rFonts w:eastAsia="Times New Roman"/>
          <w:b/>
          <w:bCs/>
        </w:rPr>
      </w:pPr>
      <w:r>
        <w:rPr>
          <w:b/>
          <w:bCs/>
        </w:rPr>
        <w:t>5</w:t>
      </w:r>
      <w:r w:rsidR="00154451" w:rsidRPr="00295B2B">
        <w:rPr>
          <w:b/>
          <w:bCs/>
        </w:rPr>
        <w:t xml:space="preserve">.7 </w:t>
      </w:r>
      <w:r w:rsidR="0052543C">
        <w:rPr>
          <w:b/>
          <w:bCs/>
        </w:rPr>
        <w:t xml:space="preserve"> </w:t>
      </w:r>
      <w:r w:rsidR="00C87E2E" w:rsidRPr="00295B2B">
        <w:rPr>
          <w:b/>
          <w:bCs/>
        </w:rPr>
        <w:t xml:space="preserve">Theme </w:t>
      </w:r>
      <w:r w:rsidR="006C6811" w:rsidRPr="00295B2B">
        <w:rPr>
          <w:b/>
          <w:bCs/>
        </w:rPr>
        <w:t>7</w:t>
      </w:r>
      <w:r w:rsidR="00154451" w:rsidRPr="00295B2B">
        <w:rPr>
          <w:b/>
          <w:bCs/>
        </w:rPr>
        <w:t xml:space="preserve"> - </w:t>
      </w:r>
      <w:r w:rsidR="006C6811" w:rsidRPr="00295B2B">
        <w:rPr>
          <w:b/>
          <w:bCs/>
          <w:color w:val="000000" w:themeColor="text1"/>
          <w:shd w:val="clear" w:color="auto" w:fill="FFFFFF"/>
        </w:rPr>
        <w:t>Actively participat</w:t>
      </w:r>
      <w:r w:rsidR="00790BFD" w:rsidRPr="00295B2B">
        <w:rPr>
          <w:b/>
          <w:bCs/>
          <w:color w:val="000000" w:themeColor="text1"/>
          <w:shd w:val="clear" w:color="auto" w:fill="FFFFFF"/>
        </w:rPr>
        <w:t>e</w:t>
      </w:r>
      <w:r w:rsidR="006C6811" w:rsidRPr="00295B2B">
        <w:rPr>
          <w:b/>
          <w:bCs/>
          <w:color w:val="000000" w:themeColor="text1"/>
          <w:shd w:val="clear" w:color="auto" w:fill="FFFFFF"/>
        </w:rPr>
        <w:t xml:space="preserve"> with relevant equalities standards and benchmarks </w:t>
      </w:r>
      <w:r w:rsidR="00002CD6" w:rsidRPr="00295B2B">
        <w:rPr>
          <w:rFonts w:eastAsia="Times New Roman"/>
          <w:b/>
          <w:bCs/>
        </w:rPr>
        <w:t xml:space="preserve"> </w:t>
      </w:r>
    </w:p>
    <w:p w14:paraId="349BF8A0" w14:textId="2F3C05D8" w:rsidR="00002CD6" w:rsidRPr="00FD2828" w:rsidRDefault="00295B2B" w:rsidP="009D7664">
      <w:pPr>
        <w:rPr>
          <w:i/>
          <w:iCs/>
          <w:color w:val="4472C4" w:themeColor="accent1"/>
        </w:rPr>
      </w:pPr>
      <w:r w:rsidRPr="00FD2828">
        <w:rPr>
          <w:i/>
          <w:iCs/>
          <w:color w:val="4472C4" w:themeColor="accent1"/>
        </w:rPr>
        <w:t>5</w:t>
      </w:r>
      <w:r w:rsidR="00585598" w:rsidRPr="00FD2828">
        <w:rPr>
          <w:i/>
          <w:iCs/>
          <w:color w:val="4472C4" w:themeColor="accent1"/>
        </w:rPr>
        <w:t xml:space="preserve">.7.1 </w:t>
      </w:r>
      <w:r w:rsidR="00002CD6" w:rsidRPr="00FD2828">
        <w:rPr>
          <w:i/>
          <w:iCs/>
          <w:color w:val="4472C4" w:themeColor="accent1"/>
        </w:rPr>
        <w:t xml:space="preserve">Equality Deliver System </w:t>
      </w:r>
      <w:r w:rsidR="00412164" w:rsidRPr="00FD2828">
        <w:rPr>
          <w:i/>
          <w:iCs/>
          <w:color w:val="4472C4" w:themeColor="accent1"/>
        </w:rPr>
        <w:t>202</w:t>
      </w:r>
      <w:r w:rsidR="00002CD6" w:rsidRPr="00FD2828">
        <w:rPr>
          <w:i/>
          <w:iCs/>
          <w:color w:val="4472C4" w:themeColor="accent1"/>
        </w:rPr>
        <w:t xml:space="preserve">2 </w:t>
      </w:r>
    </w:p>
    <w:p w14:paraId="1FBD10D0" w14:textId="50CF866B" w:rsidR="004F401A" w:rsidRPr="009D7664" w:rsidRDefault="004F401A" w:rsidP="009D7664">
      <w:r w:rsidRPr="009D7664">
        <w:t xml:space="preserve">The EDS is an improvement tool for patients, </w:t>
      </w:r>
      <w:proofErr w:type="gramStart"/>
      <w:r w:rsidRPr="009D7664">
        <w:t>staff</w:t>
      </w:r>
      <w:proofErr w:type="gramEnd"/>
      <w:r w:rsidRPr="009D7664">
        <w:t xml:space="preserve"> and leaders of the NHS. It supports NHS organisations in England - in active conversations with patients, public, staff, staff networks, community groups and trade unions - to review and develop their approach in addressing inequalities in health access, experiences, </w:t>
      </w:r>
      <w:proofErr w:type="gramStart"/>
      <w:r w:rsidRPr="009D7664">
        <w:t>impact</w:t>
      </w:r>
      <w:proofErr w:type="gramEnd"/>
      <w:r w:rsidRPr="009D7664">
        <w:t xml:space="preserve"> and outcomes.</w:t>
      </w:r>
    </w:p>
    <w:p w14:paraId="6FE0A734" w14:textId="57C63B28" w:rsidR="004F401A" w:rsidRPr="009D7664" w:rsidRDefault="004F401A" w:rsidP="009D7664">
      <w:r w:rsidRPr="009D7664">
        <w:t>The previous Equality Delivery System</w:t>
      </w:r>
      <w:r w:rsidR="009374C9" w:rsidRPr="009D7664">
        <w:t>,</w:t>
      </w:r>
      <w:r w:rsidRPr="009D7664">
        <w:t xml:space="preserve"> EDS2</w:t>
      </w:r>
      <w:r w:rsidR="009374C9" w:rsidRPr="009D7664">
        <w:t>,</w:t>
      </w:r>
      <w:r w:rsidRPr="009D7664">
        <w:t xml:space="preserve"> was replaced with a new </w:t>
      </w:r>
      <w:r w:rsidR="009374C9" w:rsidRPr="009D7664">
        <w:t xml:space="preserve">tool, </w:t>
      </w:r>
      <w:r w:rsidRPr="009D7664">
        <w:t xml:space="preserve">EDS 2022. The implementation of EDS </w:t>
      </w:r>
      <w:r w:rsidR="009374C9" w:rsidRPr="009D7664">
        <w:t xml:space="preserve">2022 </w:t>
      </w:r>
      <w:r w:rsidRPr="009D7664">
        <w:t xml:space="preserve">is a requirement on both NHS commissioners and NHS providers. EDS </w:t>
      </w:r>
      <w:r w:rsidR="009374C9" w:rsidRPr="009D7664">
        <w:t xml:space="preserve">2022 </w:t>
      </w:r>
      <w:r w:rsidR="005651F8" w:rsidRPr="009D7664">
        <w:t>was</w:t>
      </w:r>
      <w:r w:rsidRPr="009D7664">
        <w:t xml:space="preserve"> in a pilot phase </w:t>
      </w:r>
      <w:r w:rsidR="005A0BBA" w:rsidRPr="009D7664">
        <w:t>during 2022</w:t>
      </w:r>
      <w:r w:rsidR="0052543C">
        <w:t>/</w:t>
      </w:r>
      <w:r w:rsidR="005A0BBA" w:rsidRPr="009D7664">
        <w:t>23</w:t>
      </w:r>
      <w:r w:rsidR="009374C9" w:rsidRPr="009D7664">
        <w:t>,</w:t>
      </w:r>
      <w:r w:rsidR="005A0BBA" w:rsidRPr="009D7664">
        <w:t xml:space="preserve"> </w:t>
      </w:r>
      <w:r w:rsidRPr="009D7664">
        <w:t xml:space="preserve">and </w:t>
      </w:r>
      <w:r w:rsidR="003C3DD4" w:rsidRPr="009D7664">
        <w:t xml:space="preserve">BLMK </w:t>
      </w:r>
      <w:r w:rsidRPr="009D7664">
        <w:t>ICB proceed</w:t>
      </w:r>
      <w:r w:rsidR="005A0BBA" w:rsidRPr="009D7664">
        <w:t>ed</w:t>
      </w:r>
      <w:r w:rsidRPr="009D7664">
        <w:t xml:space="preserve"> with th</w:t>
      </w:r>
      <w:r w:rsidR="005A0BBA" w:rsidRPr="009D7664">
        <w:t>e</w:t>
      </w:r>
      <w:r w:rsidRPr="009D7664">
        <w:t xml:space="preserve"> new process</w:t>
      </w:r>
      <w:r w:rsidR="003C3DD4" w:rsidRPr="009D7664">
        <w:t>, piloting Domain 2</w:t>
      </w:r>
      <w:r w:rsidR="009374C9" w:rsidRPr="009D7664">
        <w:t>,</w:t>
      </w:r>
      <w:r w:rsidR="003C3DD4" w:rsidRPr="009D7664">
        <w:t xml:space="preserve"> </w:t>
      </w:r>
      <w:r w:rsidRPr="009D7664">
        <w:t xml:space="preserve">to take full advantage of </w:t>
      </w:r>
      <w:r w:rsidR="009374C9" w:rsidRPr="009D7664">
        <w:t xml:space="preserve">the </w:t>
      </w:r>
      <w:r w:rsidRPr="009D7664">
        <w:t xml:space="preserve">learning and support that </w:t>
      </w:r>
      <w:r w:rsidR="005A0BBA" w:rsidRPr="009D7664">
        <w:t>wa</w:t>
      </w:r>
      <w:r w:rsidRPr="009D7664">
        <w:t>s available</w:t>
      </w:r>
      <w:r w:rsidR="009374C9" w:rsidRPr="009D7664">
        <w:t xml:space="preserve"> </w:t>
      </w:r>
      <w:r w:rsidRPr="009D7664">
        <w:t xml:space="preserve">before </w:t>
      </w:r>
      <w:r w:rsidR="003D08B9" w:rsidRPr="009D7664">
        <w:t xml:space="preserve">the </w:t>
      </w:r>
      <w:r w:rsidRPr="009D7664">
        <w:t xml:space="preserve">process </w:t>
      </w:r>
      <w:r w:rsidR="008A2396" w:rsidRPr="009D7664">
        <w:t>becomes</w:t>
      </w:r>
      <w:r w:rsidRPr="009D7664">
        <w:t xml:space="preserve"> compulsory</w:t>
      </w:r>
      <w:r w:rsidR="009374C9" w:rsidRPr="009D7664">
        <w:t xml:space="preserve"> on 1 April 2023</w:t>
      </w:r>
      <w:r w:rsidRPr="009D7664">
        <w:t xml:space="preserve">. </w:t>
      </w:r>
    </w:p>
    <w:p w14:paraId="7F407974" w14:textId="77777777" w:rsidR="00C86C87" w:rsidRPr="009D7664" w:rsidRDefault="00C86C87" w:rsidP="009D7664">
      <w:r w:rsidRPr="009D7664">
        <w:t xml:space="preserve">There are eleven outcomes across the three EDS domains: - </w:t>
      </w:r>
    </w:p>
    <w:p w14:paraId="678046EE" w14:textId="77777777" w:rsidR="00C86C87" w:rsidRPr="009D7664" w:rsidRDefault="00C86C87" w:rsidP="009D7664">
      <w:r w:rsidRPr="009D7664">
        <w:t>Domain 1: Commissioned or provided Services</w:t>
      </w:r>
    </w:p>
    <w:p w14:paraId="3F2E18F7" w14:textId="77777777" w:rsidR="00C86C87" w:rsidRPr="009D7664" w:rsidRDefault="00C86C87" w:rsidP="009D7664">
      <w:r w:rsidRPr="009D7664">
        <w:t>Domain 2: Workforce Health and Wellbeing</w:t>
      </w:r>
    </w:p>
    <w:p w14:paraId="668082E9" w14:textId="77777777" w:rsidR="00C86C87" w:rsidRPr="009D7664" w:rsidRDefault="00C86C87" w:rsidP="009D7664">
      <w:r w:rsidRPr="009D7664">
        <w:t>Domain 3: Inclusive Leadership</w:t>
      </w:r>
    </w:p>
    <w:p w14:paraId="0D34A92C" w14:textId="064DD827" w:rsidR="00E7469C" w:rsidRPr="009D7664" w:rsidRDefault="00684472" w:rsidP="009D7664">
      <w:pPr>
        <w:rPr>
          <w:rFonts w:eastAsia="Arial"/>
          <w:color w:val="000000" w:themeColor="text1"/>
        </w:rPr>
      </w:pPr>
      <w:r w:rsidRPr="009D7664">
        <w:t>The</w:t>
      </w:r>
      <w:r w:rsidR="00C27CE4" w:rsidRPr="009D7664">
        <w:t xml:space="preserve"> pilot phase</w:t>
      </w:r>
      <w:r w:rsidR="00DE4AE3" w:rsidRPr="009D7664">
        <w:t xml:space="preserve"> f</w:t>
      </w:r>
      <w:r w:rsidR="008A2396" w:rsidRPr="009D7664">
        <w:t>ocus</w:t>
      </w:r>
      <w:r w:rsidR="00C27CE4" w:rsidRPr="009D7664">
        <w:t xml:space="preserve">sed </w:t>
      </w:r>
      <w:r w:rsidR="008A2396" w:rsidRPr="009D7664">
        <w:t xml:space="preserve">on Domain 2 </w:t>
      </w:r>
      <w:r w:rsidR="00DE4AE3" w:rsidRPr="009D7664">
        <w:t>Workforce Health and Well-being</w:t>
      </w:r>
      <w:r w:rsidR="00247F57" w:rsidRPr="009D7664">
        <w:t xml:space="preserve">. </w:t>
      </w:r>
      <w:r w:rsidR="00E7469C" w:rsidRPr="009D7664">
        <w:rPr>
          <w:rFonts w:eastAsia="Arial"/>
          <w:color w:val="000000" w:themeColor="text1"/>
        </w:rPr>
        <w:t xml:space="preserve">The ICB is a relatively new organisation and still in </w:t>
      </w:r>
      <w:r w:rsidR="00BA5F90" w:rsidRPr="009D7664">
        <w:rPr>
          <w:rFonts w:eastAsia="Arial"/>
          <w:color w:val="000000" w:themeColor="text1"/>
        </w:rPr>
        <w:t xml:space="preserve">a </w:t>
      </w:r>
      <w:r w:rsidR="00E7469C" w:rsidRPr="009D7664">
        <w:rPr>
          <w:rFonts w:eastAsia="Arial"/>
          <w:color w:val="000000" w:themeColor="text1"/>
        </w:rPr>
        <w:t xml:space="preserve">programme of change. This initial analysis allowed us to set actions under </w:t>
      </w:r>
      <w:r w:rsidR="00F2438F" w:rsidRPr="009D7664">
        <w:rPr>
          <w:rFonts w:eastAsia="Arial"/>
          <w:color w:val="000000" w:themeColor="text1"/>
        </w:rPr>
        <w:t>D</w:t>
      </w:r>
      <w:r w:rsidR="00E7469C" w:rsidRPr="009D7664">
        <w:rPr>
          <w:rFonts w:eastAsia="Arial"/>
          <w:color w:val="000000" w:themeColor="text1"/>
        </w:rPr>
        <w:t>omain 2 outcomes</w:t>
      </w:r>
      <w:r w:rsidR="009374C9" w:rsidRPr="009D7664">
        <w:rPr>
          <w:rFonts w:eastAsia="Arial"/>
          <w:color w:val="000000" w:themeColor="text1"/>
        </w:rPr>
        <w:t>,</w:t>
      </w:r>
      <w:r w:rsidR="00E7469C" w:rsidRPr="009D7664">
        <w:rPr>
          <w:rFonts w:eastAsia="Arial"/>
          <w:color w:val="000000" w:themeColor="text1"/>
        </w:rPr>
        <w:t xml:space="preserve"> based on </w:t>
      </w:r>
      <w:r w:rsidR="00F2438F" w:rsidRPr="009D7664">
        <w:rPr>
          <w:rFonts w:eastAsia="Arial"/>
          <w:color w:val="000000" w:themeColor="text1"/>
        </w:rPr>
        <w:t>available</w:t>
      </w:r>
      <w:r w:rsidR="00E7469C" w:rsidRPr="009D7664">
        <w:rPr>
          <w:rFonts w:eastAsia="Arial"/>
          <w:color w:val="000000" w:themeColor="text1"/>
        </w:rPr>
        <w:t xml:space="preserve"> data</w:t>
      </w:r>
      <w:r w:rsidR="00F2438F" w:rsidRPr="009D7664">
        <w:rPr>
          <w:rFonts w:eastAsia="Arial"/>
          <w:color w:val="000000" w:themeColor="text1"/>
        </w:rPr>
        <w:t>.</w:t>
      </w:r>
      <w:r w:rsidR="00E7469C" w:rsidRPr="009D7664">
        <w:rPr>
          <w:rFonts w:eastAsia="Arial"/>
          <w:color w:val="000000" w:themeColor="text1"/>
        </w:rPr>
        <w:t xml:space="preserve"> This create</w:t>
      </w:r>
      <w:r w:rsidR="00F2438F" w:rsidRPr="009D7664">
        <w:rPr>
          <w:rFonts w:eastAsia="Arial"/>
          <w:color w:val="000000" w:themeColor="text1"/>
        </w:rPr>
        <w:t>d</w:t>
      </w:r>
      <w:r w:rsidR="00E7469C" w:rsidRPr="009D7664">
        <w:rPr>
          <w:rFonts w:eastAsia="Arial"/>
          <w:color w:val="000000" w:themeColor="text1"/>
        </w:rPr>
        <w:t xml:space="preserve"> a baseline for us to do further analysis during 2023</w:t>
      </w:r>
      <w:r w:rsidR="0052543C">
        <w:rPr>
          <w:rFonts w:eastAsia="Arial"/>
          <w:color w:val="000000" w:themeColor="text1"/>
        </w:rPr>
        <w:t>/</w:t>
      </w:r>
      <w:r w:rsidR="00E7469C" w:rsidRPr="009D7664">
        <w:rPr>
          <w:rFonts w:eastAsia="Arial"/>
          <w:color w:val="000000" w:themeColor="text1"/>
        </w:rPr>
        <w:t>24</w:t>
      </w:r>
      <w:r w:rsidR="009374C9" w:rsidRPr="009D7664">
        <w:rPr>
          <w:rFonts w:eastAsia="Arial"/>
          <w:color w:val="000000" w:themeColor="text1"/>
        </w:rPr>
        <w:t>,</w:t>
      </w:r>
      <w:r w:rsidR="00E7469C" w:rsidRPr="009D7664">
        <w:rPr>
          <w:rFonts w:eastAsia="Arial"/>
          <w:color w:val="000000" w:themeColor="text1"/>
        </w:rPr>
        <w:t xml:space="preserve"> which will allow</w:t>
      </w:r>
      <w:r w:rsidR="003C3DD4" w:rsidRPr="009D7664">
        <w:rPr>
          <w:rFonts w:eastAsia="Arial"/>
          <w:color w:val="000000" w:themeColor="text1"/>
        </w:rPr>
        <w:t xml:space="preserve"> us</w:t>
      </w:r>
      <w:r w:rsidR="00E7469C" w:rsidRPr="009D7664">
        <w:rPr>
          <w:rFonts w:eastAsia="Arial"/>
          <w:color w:val="000000" w:themeColor="text1"/>
        </w:rPr>
        <w:t xml:space="preserve"> to compare information and provide a better picture of outcomes in the future. </w:t>
      </w:r>
    </w:p>
    <w:p w14:paraId="6144C4C3" w14:textId="32252524" w:rsidR="00BA5F90" w:rsidRPr="009D7664" w:rsidRDefault="00BA5F90" w:rsidP="009D7664">
      <w:pPr>
        <w:rPr>
          <w:rFonts w:eastAsia="Times New Roman"/>
        </w:rPr>
      </w:pPr>
      <w:r w:rsidRPr="009D7664">
        <w:rPr>
          <w:rFonts w:eastAsia="Times New Roman"/>
        </w:rPr>
        <w:t xml:space="preserve">The EDS Domain 2 action plan 2022-24 </w:t>
      </w:r>
      <w:r w:rsidR="0051798F" w:rsidRPr="009D7664">
        <w:rPr>
          <w:rFonts w:eastAsia="Times New Roman"/>
        </w:rPr>
        <w:t>was developed and we are finalising the report</w:t>
      </w:r>
      <w:r w:rsidR="009374C9" w:rsidRPr="009D7664">
        <w:rPr>
          <w:rFonts w:eastAsia="Times New Roman"/>
        </w:rPr>
        <w:t>, with the intent to</w:t>
      </w:r>
      <w:r w:rsidR="0051798F" w:rsidRPr="009D7664">
        <w:rPr>
          <w:rFonts w:eastAsia="Times New Roman"/>
        </w:rPr>
        <w:t xml:space="preserve"> publish</w:t>
      </w:r>
      <w:r w:rsidR="009374C9" w:rsidRPr="009D7664">
        <w:rPr>
          <w:rFonts w:eastAsia="Times New Roman"/>
        </w:rPr>
        <w:t xml:space="preserve"> it</w:t>
      </w:r>
      <w:r w:rsidR="0051798F" w:rsidRPr="009D7664">
        <w:rPr>
          <w:rFonts w:eastAsia="Times New Roman"/>
        </w:rPr>
        <w:t xml:space="preserve"> in Spring 2023.</w:t>
      </w:r>
      <w:r w:rsidR="0044443D" w:rsidRPr="009D7664">
        <w:rPr>
          <w:rFonts w:eastAsia="Times New Roman"/>
        </w:rPr>
        <w:t xml:space="preserve"> T</w:t>
      </w:r>
      <w:r w:rsidRPr="009D7664">
        <w:rPr>
          <w:rFonts w:eastAsia="Times New Roman"/>
        </w:rPr>
        <w:t xml:space="preserve">he plan </w:t>
      </w:r>
      <w:r w:rsidR="003C3DD4" w:rsidRPr="009D7664">
        <w:rPr>
          <w:rFonts w:eastAsia="Times New Roman"/>
        </w:rPr>
        <w:t xml:space="preserve">will </w:t>
      </w:r>
      <w:r w:rsidRPr="009D7664">
        <w:rPr>
          <w:rFonts w:eastAsia="Times New Roman"/>
        </w:rPr>
        <w:t>focu</w:t>
      </w:r>
      <w:r w:rsidR="003C3DD4" w:rsidRPr="009D7664">
        <w:rPr>
          <w:rFonts w:eastAsia="Times New Roman"/>
        </w:rPr>
        <w:t>s</w:t>
      </w:r>
      <w:r w:rsidRPr="009D7664">
        <w:rPr>
          <w:rFonts w:eastAsia="Times New Roman"/>
        </w:rPr>
        <w:t xml:space="preserve"> on </w:t>
      </w:r>
      <w:r w:rsidR="00167920" w:rsidRPr="009D7664">
        <w:rPr>
          <w:rFonts w:eastAsia="Times New Roman"/>
        </w:rPr>
        <w:t>raising</w:t>
      </w:r>
      <w:r w:rsidR="00597FA9" w:rsidRPr="009D7664">
        <w:rPr>
          <w:rFonts w:eastAsia="Times New Roman"/>
        </w:rPr>
        <w:t xml:space="preserve"> awareness of the health and wellbeing offer</w:t>
      </w:r>
      <w:r w:rsidR="00DD15D1" w:rsidRPr="009D7664">
        <w:rPr>
          <w:rFonts w:eastAsia="Times New Roman"/>
        </w:rPr>
        <w:t>,</w:t>
      </w:r>
      <w:r w:rsidR="00167920" w:rsidRPr="009D7664">
        <w:rPr>
          <w:rFonts w:eastAsia="Times New Roman"/>
        </w:rPr>
        <w:t xml:space="preserve"> developing learning around </w:t>
      </w:r>
      <w:r w:rsidR="00831B38" w:rsidRPr="009D7664">
        <w:rPr>
          <w:rFonts w:eastAsia="Times New Roman"/>
        </w:rPr>
        <w:t xml:space="preserve">equality inclusion and human rights, and </w:t>
      </w:r>
      <w:r w:rsidR="00445D34" w:rsidRPr="009D7664">
        <w:rPr>
          <w:rFonts w:eastAsia="Times New Roman"/>
        </w:rPr>
        <w:t>promoting a culture of civility and respect</w:t>
      </w:r>
      <w:r w:rsidRPr="009D7664">
        <w:rPr>
          <w:rFonts w:eastAsia="Times New Roman"/>
        </w:rPr>
        <w:t xml:space="preserve"> and providing staff support. </w:t>
      </w:r>
    </w:p>
    <w:p w14:paraId="1F2050B8" w14:textId="560E940B" w:rsidR="00134517" w:rsidRPr="009D7664" w:rsidRDefault="00134517" w:rsidP="009D7664">
      <w:r w:rsidRPr="009D7664">
        <w:lastRenderedPageBreak/>
        <w:t>The action plan focus</w:t>
      </w:r>
      <w:r w:rsidR="007B0D7E" w:rsidRPr="009D7664">
        <w:t>es</w:t>
      </w:r>
      <w:r w:rsidRPr="009D7664">
        <w:t xml:space="preserve"> on the following elements: </w:t>
      </w:r>
    </w:p>
    <w:p w14:paraId="35C5641B" w14:textId="77777777" w:rsidR="00134517" w:rsidRPr="009D7664" w:rsidRDefault="00134517" w:rsidP="009D7664">
      <w:r w:rsidRPr="009D7664">
        <w:t>Assessing practice by improving data capture</w:t>
      </w:r>
    </w:p>
    <w:p w14:paraId="709E41AA" w14:textId="7FF77ECA" w:rsidR="00134517" w:rsidRPr="009D7664" w:rsidRDefault="003C3DD4" w:rsidP="009D7664">
      <w:r w:rsidRPr="009D7664">
        <w:t xml:space="preserve">Developing a training plan that looks at key themes from the recent staff survey, such as bullying and harassment, </w:t>
      </w:r>
      <w:r w:rsidR="00134517" w:rsidRPr="009D7664">
        <w:t xml:space="preserve">anti-racism, </w:t>
      </w:r>
      <w:r w:rsidR="000050A5" w:rsidRPr="009D7664">
        <w:t xml:space="preserve">abuse from the public and </w:t>
      </w:r>
      <w:r w:rsidR="00134517" w:rsidRPr="009D7664">
        <w:t xml:space="preserve">disability discrimination </w:t>
      </w:r>
    </w:p>
    <w:p w14:paraId="0B550A6F" w14:textId="77777777" w:rsidR="000050A5" w:rsidRPr="009D7664" w:rsidRDefault="000050A5" w:rsidP="009D7664">
      <w:r w:rsidRPr="009D7664">
        <w:t xml:space="preserve">A wider range of </w:t>
      </w:r>
      <w:r w:rsidR="00134517" w:rsidRPr="009D7664">
        <w:t>Communication</w:t>
      </w:r>
      <w:r w:rsidRPr="009D7664">
        <w:t xml:space="preserve"> methods so that all staff (and where appropriate, service users) feel better informed and engaged with the ICB</w:t>
      </w:r>
    </w:p>
    <w:p w14:paraId="23A08758" w14:textId="77777777" w:rsidR="00585598" w:rsidRPr="009D7664" w:rsidRDefault="000050A5" w:rsidP="009D7664">
      <w:r w:rsidRPr="009D7664">
        <w:t>Setting up networks and a new EDI Forum to oversee the progress against key actions</w:t>
      </w:r>
    </w:p>
    <w:p w14:paraId="4D7521FF" w14:textId="4D0F4244" w:rsidR="003378D6" w:rsidRPr="00295B2B" w:rsidRDefault="00295B2B" w:rsidP="009D7664">
      <w:pPr>
        <w:rPr>
          <w:b/>
          <w:bCs/>
        </w:rPr>
      </w:pPr>
      <w:r>
        <w:rPr>
          <w:b/>
          <w:bCs/>
        </w:rPr>
        <w:t>5</w:t>
      </w:r>
      <w:r w:rsidR="00585598" w:rsidRPr="00295B2B">
        <w:rPr>
          <w:b/>
          <w:bCs/>
        </w:rPr>
        <w:t xml:space="preserve">.8 </w:t>
      </w:r>
      <w:r w:rsidR="00FF5C31" w:rsidRPr="00295B2B">
        <w:rPr>
          <w:b/>
          <w:bCs/>
        </w:rPr>
        <w:t>Theme 8</w:t>
      </w:r>
      <w:r w:rsidR="00673B50" w:rsidRPr="00295B2B">
        <w:rPr>
          <w:b/>
          <w:bCs/>
        </w:rPr>
        <w:t xml:space="preserve"> -</w:t>
      </w:r>
      <w:r w:rsidR="003378D6" w:rsidRPr="00295B2B">
        <w:rPr>
          <w:b/>
          <w:bCs/>
        </w:rPr>
        <w:t xml:space="preserve"> Strategy and Policy Development and </w:t>
      </w:r>
      <w:r w:rsidR="003378D6" w:rsidRPr="00295B2B">
        <w:rPr>
          <w:rFonts w:eastAsia="Times New Roman"/>
          <w:b/>
          <w:bCs/>
        </w:rPr>
        <w:t>Equality training</w:t>
      </w:r>
    </w:p>
    <w:p w14:paraId="00D46EEF" w14:textId="6040FF36" w:rsidR="00693D4D" w:rsidRPr="00FD2828" w:rsidRDefault="00295B2B" w:rsidP="009D7664">
      <w:pPr>
        <w:rPr>
          <w:rFonts w:eastAsia="Times New Roman"/>
          <w:i/>
          <w:iCs/>
          <w:color w:val="4472C4" w:themeColor="accent1"/>
        </w:rPr>
      </w:pPr>
      <w:r w:rsidRPr="00FD2828">
        <w:rPr>
          <w:rFonts w:eastAsia="Times New Roman"/>
          <w:i/>
          <w:iCs/>
          <w:color w:val="4472C4" w:themeColor="accent1"/>
        </w:rPr>
        <w:t>5</w:t>
      </w:r>
      <w:r w:rsidR="00673B50" w:rsidRPr="00FD2828">
        <w:rPr>
          <w:rFonts w:eastAsia="Times New Roman"/>
          <w:i/>
          <w:iCs/>
          <w:color w:val="4472C4" w:themeColor="accent1"/>
        </w:rPr>
        <w:t xml:space="preserve">.8.1 </w:t>
      </w:r>
      <w:r w:rsidR="00A03BA1" w:rsidRPr="00FD2828">
        <w:rPr>
          <w:rFonts w:eastAsia="Times New Roman"/>
          <w:i/>
          <w:iCs/>
          <w:color w:val="4472C4" w:themeColor="accent1"/>
        </w:rPr>
        <w:t xml:space="preserve">Equality </w:t>
      </w:r>
      <w:r w:rsidR="0058688B" w:rsidRPr="00FD2828">
        <w:rPr>
          <w:rFonts w:eastAsia="Times New Roman"/>
          <w:i/>
          <w:iCs/>
          <w:color w:val="4472C4" w:themeColor="accent1"/>
        </w:rPr>
        <w:t>Strateg</w:t>
      </w:r>
      <w:r w:rsidR="00693D4D" w:rsidRPr="00FD2828">
        <w:rPr>
          <w:rFonts w:eastAsia="Times New Roman"/>
          <w:i/>
          <w:iCs/>
          <w:color w:val="4472C4" w:themeColor="accent1"/>
        </w:rPr>
        <w:t>y and objectives</w:t>
      </w:r>
    </w:p>
    <w:p w14:paraId="011DB0A2" w14:textId="736A08BC" w:rsidR="00561315" w:rsidRPr="009D7664" w:rsidRDefault="00964B5F" w:rsidP="009D7664">
      <w:pPr>
        <w:rPr>
          <w:rFonts w:eastAsia="Times New Roman"/>
        </w:rPr>
      </w:pPr>
      <w:r w:rsidRPr="009D7664">
        <w:rPr>
          <w:rFonts w:eastAsia="Times New Roman"/>
        </w:rPr>
        <w:t>During 202</w:t>
      </w:r>
      <w:r w:rsidR="002076CF" w:rsidRPr="009D7664">
        <w:rPr>
          <w:rFonts w:eastAsia="Times New Roman"/>
        </w:rPr>
        <w:t>2</w:t>
      </w:r>
      <w:r w:rsidRPr="009D7664">
        <w:rPr>
          <w:rFonts w:eastAsia="Times New Roman"/>
        </w:rPr>
        <w:t xml:space="preserve"> to 2023 t</w:t>
      </w:r>
      <w:r w:rsidR="00622C67" w:rsidRPr="009D7664">
        <w:rPr>
          <w:rFonts w:eastAsia="Times New Roman"/>
        </w:rPr>
        <w:t xml:space="preserve">he </w:t>
      </w:r>
      <w:r w:rsidR="00D50A1D" w:rsidRPr="009D7664">
        <w:rPr>
          <w:rFonts w:eastAsia="Times New Roman"/>
        </w:rPr>
        <w:t xml:space="preserve">ICB </w:t>
      </w:r>
      <w:r w:rsidR="00622C67" w:rsidRPr="009D7664">
        <w:rPr>
          <w:rFonts w:eastAsia="Times New Roman"/>
        </w:rPr>
        <w:t>focus</w:t>
      </w:r>
      <w:r w:rsidR="00ED3F5E" w:rsidRPr="009D7664">
        <w:rPr>
          <w:rFonts w:eastAsia="Times New Roman"/>
        </w:rPr>
        <w:t>ed</w:t>
      </w:r>
      <w:r w:rsidR="00622C67" w:rsidRPr="009D7664">
        <w:rPr>
          <w:rFonts w:eastAsia="Times New Roman"/>
        </w:rPr>
        <w:t xml:space="preserve"> </w:t>
      </w:r>
      <w:r w:rsidR="005046D2" w:rsidRPr="009D7664">
        <w:rPr>
          <w:rFonts w:eastAsia="Times New Roman"/>
        </w:rPr>
        <w:t xml:space="preserve">on </w:t>
      </w:r>
      <w:r w:rsidRPr="009D7664">
        <w:rPr>
          <w:rFonts w:eastAsia="Times New Roman"/>
        </w:rPr>
        <w:t xml:space="preserve">establishing </w:t>
      </w:r>
      <w:r w:rsidR="007F6929" w:rsidRPr="009D7664">
        <w:rPr>
          <w:rFonts w:eastAsia="Times New Roman"/>
        </w:rPr>
        <w:t>systems and procedures to</w:t>
      </w:r>
      <w:r w:rsidR="00E268CE" w:rsidRPr="009D7664">
        <w:rPr>
          <w:rFonts w:eastAsia="Times New Roman"/>
        </w:rPr>
        <w:t xml:space="preserve"> enable </w:t>
      </w:r>
      <w:r w:rsidR="007F6929" w:rsidRPr="009D7664">
        <w:rPr>
          <w:rFonts w:eastAsia="Times New Roman"/>
        </w:rPr>
        <w:t>BLMK</w:t>
      </w:r>
      <w:r w:rsidR="009374C9" w:rsidRPr="009D7664">
        <w:rPr>
          <w:rFonts w:eastAsia="Times New Roman"/>
        </w:rPr>
        <w:t xml:space="preserve"> </w:t>
      </w:r>
      <w:r w:rsidR="007F6929" w:rsidRPr="009D7664">
        <w:rPr>
          <w:rFonts w:eastAsia="Times New Roman"/>
        </w:rPr>
        <w:t xml:space="preserve">ICB </w:t>
      </w:r>
      <w:r w:rsidR="00E268CE" w:rsidRPr="009D7664">
        <w:rPr>
          <w:rFonts w:eastAsia="Times New Roman"/>
        </w:rPr>
        <w:t xml:space="preserve">to meet </w:t>
      </w:r>
      <w:r w:rsidR="007F6929" w:rsidRPr="009D7664">
        <w:rPr>
          <w:rFonts w:eastAsia="Times New Roman"/>
        </w:rPr>
        <w:t>our</w:t>
      </w:r>
      <w:r w:rsidR="00E268CE" w:rsidRPr="009D7664">
        <w:rPr>
          <w:rFonts w:eastAsia="Times New Roman"/>
        </w:rPr>
        <w:t xml:space="preserve"> statutory and regulatory requirements. </w:t>
      </w:r>
      <w:r w:rsidR="007F6929" w:rsidRPr="009D7664">
        <w:rPr>
          <w:rFonts w:eastAsia="Times New Roman"/>
        </w:rPr>
        <w:t>We are</w:t>
      </w:r>
      <w:r w:rsidR="00E268CE" w:rsidRPr="009D7664">
        <w:rPr>
          <w:rFonts w:eastAsia="Times New Roman"/>
        </w:rPr>
        <w:t xml:space="preserve"> now </w:t>
      </w:r>
      <w:proofErr w:type="gramStart"/>
      <w:r w:rsidR="00E268CE" w:rsidRPr="009D7664">
        <w:rPr>
          <w:rFonts w:eastAsia="Times New Roman"/>
        </w:rPr>
        <w:t>in</w:t>
      </w:r>
      <w:r w:rsidR="00E42D95" w:rsidRPr="009D7664">
        <w:rPr>
          <w:rFonts w:eastAsia="Times New Roman"/>
        </w:rPr>
        <w:t xml:space="preserve"> a position</w:t>
      </w:r>
      <w:proofErr w:type="gramEnd"/>
      <w:r w:rsidR="00E42D95" w:rsidRPr="009D7664">
        <w:rPr>
          <w:rFonts w:eastAsia="Times New Roman"/>
        </w:rPr>
        <w:t xml:space="preserve"> to build on this </w:t>
      </w:r>
      <w:r w:rsidR="006B36F5" w:rsidRPr="009D7664">
        <w:rPr>
          <w:rFonts w:eastAsia="Times New Roman"/>
        </w:rPr>
        <w:t xml:space="preserve">work </w:t>
      </w:r>
      <w:r w:rsidR="00E42D95" w:rsidRPr="009D7664">
        <w:rPr>
          <w:rFonts w:eastAsia="Times New Roman"/>
        </w:rPr>
        <w:t>and</w:t>
      </w:r>
      <w:r w:rsidR="002C3462" w:rsidRPr="009D7664">
        <w:rPr>
          <w:rFonts w:eastAsia="Times New Roman"/>
        </w:rPr>
        <w:t xml:space="preserve"> develop a more </w:t>
      </w:r>
      <w:r w:rsidR="00F80C63" w:rsidRPr="009D7664">
        <w:rPr>
          <w:rFonts w:eastAsia="Times New Roman"/>
        </w:rPr>
        <w:t xml:space="preserve">strategic approach to </w:t>
      </w:r>
      <w:r w:rsidR="002C3462" w:rsidRPr="009D7664">
        <w:rPr>
          <w:rFonts w:eastAsia="Times New Roman"/>
        </w:rPr>
        <w:t>embed</w:t>
      </w:r>
      <w:r w:rsidR="006B36F5" w:rsidRPr="009D7664">
        <w:rPr>
          <w:rFonts w:eastAsia="Times New Roman"/>
        </w:rPr>
        <w:t xml:space="preserve"> </w:t>
      </w:r>
      <w:r w:rsidR="00F80C63" w:rsidRPr="009D7664">
        <w:rPr>
          <w:rFonts w:eastAsia="Times New Roman"/>
        </w:rPr>
        <w:t>equality</w:t>
      </w:r>
      <w:r w:rsidR="0052543C">
        <w:rPr>
          <w:rFonts w:eastAsia="Times New Roman"/>
        </w:rPr>
        <w:t>,</w:t>
      </w:r>
      <w:r w:rsidR="00F80C63" w:rsidRPr="009D7664">
        <w:rPr>
          <w:rFonts w:eastAsia="Times New Roman"/>
        </w:rPr>
        <w:t xml:space="preserve"> diversity and inclusion</w:t>
      </w:r>
      <w:r w:rsidR="002C3462" w:rsidRPr="009D7664">
        <w:rPr>
          <w:rFonts w:eastAsia="Times New Roman"/>
        </w:rPr>
        <w:t xml:space="preserve"> </w:t>
      </w:r>
      <w:r w:rsidR="00F80F4E" w:rsidRPr="009D7664">
        <w:rPr>
          <w:rFonts w:eastAsia="Times New Roman"/>
        </w:rPr>
        <w:t>across</w:t>
      </w:r>
      <w:r w:rsidR="00F80C63" w:rsidRPr="009D7664">
        <w:rPr>
          <w:rFonts w:eastAsia="Times New Roman"/>
        </w:rPr>
        <w:t xml:space="preserve"> the organisation. </w:t>
      </w:r>
      <w:r w:rsidR="00683B53" w:rsidRPr="009D7664">
        <w:rPr>
          <w:rFonts w:eastAsia="Times New Roman"/>
        </w:rPr>
        <w:t xml:space="preserve">Key to this will </w:t>
      </w:r>
      <w:r w:rsidR="002C3462" w:rsidRPr="009D7664">
        <w:rPr>
          <w:rFonts w:eastAsia="Times New Roman"/>
        </w:rPr>
        <w:t>be</w:t>
      </w:r>
      <w:r w:rsidR="006B36F5" w:rsidRPr="009D7664">
        <w:rPr>
          <w:rFonts w:eastAsia="Times New Roman"/>
        </w:rPr>
        <w:t>:</w:t>
      </w:r>
      <w:r w:rsidR="00762536" w:rsidRPr="009D7664">
        <w:rPr>
          <w:rFonts w:eastAsia="Times New Roman"/>
        </w:rPr>
        <w:t xml:space="preserve"> </w:t>
      </w:r>
      <w:r w:rsidR="0058688B" w:rsidRPr="009D7664">
        <w:rPr>
          <w:rFonts w:eastAsia="Times New Roman"/>
        </w:rPr>
        <w:t xml:space="preserve"> </w:t>
      </w:r>
    </w:p>
    <w:p w14:paraId="40AF6EC5" w14:textId="4931443B" w:rsidR="000050A5" w:rsidRPr="009D7664" w:rsidRDefault="003378D6" w:rsidP="009D7664">
      <w:pPr>
        <w:rPr>
          <w:rFonts w:eastAsia="Times New Roman"/>
        </w:rPr>
      </w:pPr>
      <w:r w:rsidRPr="009D7664">
        <w:rPr>
          <w:rFonts w:eastAsia="Times New Roman"/>
        </w:rPr>
        <w:t>Develop</w:t>
      </w:r>
      <w:r w:rsidR="00F80F4E" w:rsidRPr="009D7664">
        <w:rPr>
          <w:rFonts w:eastAsia="Times New Roman"/>
        </w:rPr>
        <w:t xml:space="preserve">ing </w:t>
      </w:r>
      <w:r w:rsidR="000050A5" w:rsidRPr="009D7664">
        <w:rPr>
          <w:rFonts w:eastAsia="Times New Roman"/>
        </w:rPr>
        <w:t>a new ICB</w:t>
      </w:r>
      <w:r w:rsidRPr="009D7664">
        <w:rPr>
          <w:rFonts w:eastAsia="Times New Roman"/>
        </w:rPr>
        <w:t xml:space="preserve"> Equality</w:t>
      </w:r>
      <w:r w:rsidR="0052543C">
        <w:rPr>
          <w:rFonts w:eastAsia="Times New Roman"/>
        </w:rPr>
        <w:t xml:space="preserve"> S</w:t>
      </w:r>
      <w:r w:rsidRPr="009D7664">
        <w:rPr>
          <w:rFonts w:eastAsia="Times New Roman"/>
        </w:rPr>
        <w:t>trategy</w:t>
      </w:r>
      <w:r w:rsidR="0052543C">
        <w:rPr>
          <w:rFonts w:eastAsia="Times New Roman"/>
        </w:rPr>
        <w:t xml:space="preserve"> </w:t>
      </w:r>
      <w:r w:rsidRPr="009D7664">
        <w:rPr>
          <w:rFonts w:eastAsia="Times New Roman"/>
        </w:rPr>
        <w:t>policy and EIA template</w:t>
      </w:r>
      <w:r w:rsidR="000050A5" w:rsidRPr="009D7664">
        <w:rPr>
          <w:rFonts w:eastAsia="Times New Roman"/>
        </w:rPr>
        <w:t>.</w:t>
      </w:r>
    </w:p>
    <w:p w14:paraId="44CED2AD" w14:textId="5ED0B268" w:rsidR="003378D6" w:rsidRPr="009D7664" w:rsidRDefault="000050A5" w:rsidP="009D7664">
      <w:r w:rsidRPr="009D7664">
        <w:rPr>
          <w:rFonts w:eastAsia="Times New Roman"/>
        </w:rPr>
        <w:t>Offer</w:t>
      </w:r>
      <w:r w:rsidR="00F80F4E" w:rsidRPr="009D7664">
        <w:rPr>
          <w:rFonts w:eastAsia="Times New Roman"/>
        </w:rPr>
        <w:t>ing</w:t>
      </w:r>
      <w:r w:rsidRPr="009D7664">
        <w:rPr>
          <w:rFonts w:eastAsia="Times New Roman"/>
        </w:rPr>
        <w:t xml:space="preserve"> a comprehensive training programme to </w:t>
      </w:r>
      <w:r w:rsidR="003378D6" w:rsidRPr="009D7664">
        <w:rPr>
          <w:rFonts w:eastAsia="Times New Roman"/>
        </w:rPr>
        <w:t xml:space="preserve">support staff through </w:t>
      </w:r>
      <w:r w:rsidRPr="009D7664">
        <w:rPr>
          <w:rFonts w:eastAsia="Times New Roman"/>
        </w:rPr>
        <w:t xml:space="preserve">awareness of and use of all new </w:t>
      </w:r>
      <w:r w:rsidR="003378D6" w:rsidRPr="009D7664">
        <w:rPr>
          <w:rFonts w:eastAsia="Times New Roman"/>
        </w:rPr>
        <w:t xml:space="preserve">documents: </w:t>
      </w:r>
    </w:p>
    <w:p w14:paraId="63810760" w14:textId="01720C57" w:rsidR="00C126C8" w:rsidRPr="00FD2828" w:rsidRDefault="00295B2B" w:rsidP="009D7664">
      <w:pPr>
        <w:rPr>
          <w:i/>
          <w:iCs/>
          <w:color w:val="4472C4" w:themeColor="accent1"/>
        </w:rPr>
      </w:pPr>
      <w:r w:rsidRPr="00FD2828">
        <w:rPr>
          <w:i/>
          <w:iCs/>
          <w:color w:val="4472C4" w:themeColor="accent1"/>
        </w:rPr>
        <w:t>5</w:t>
      </w:r>
      <w:r w:rsidR="006B36F5" w:rsidRPr="00FD2828">
        <w:rPr>
          <w:i/>
          <w:iCs/>
          <w:color w:val="4472C4" w:themeColor="accent1"/>
        </w:rPr>
        <w:t>.</w:t>
      </w:r>
      <w:r w:rsidR="0058121F" w:rsidRPr="00FD2828">
        <w:rPr>
          <w:i/>
          <w:iCs/>
          <w:color w:val="4472C4" w:themeColor="accent1"/>
        </w:rPr>
        <w:t xml:space="preserve">8.2 </w:t>
      </w:r>
      <w:r w:rsidR="00C126C8" w:rsidRPr="00FD2828">
        <w:rPr>
          <w:i/>
          <w:iCs/>
          <w:color w:val="4472C4" w:themeColor="accent1"/>
        </w:rPr>
        <w:t>Equality Impact Assessment (EIA)</w:t>
      </w:r>
    </w:p>
    <w:p w14:paraId="6804DA98" w14:textId="35B2B7C3" w:rsidR="00C126C8" w:rsidRPr="009D7664" w:rsidRDefault="00C126C8" w:rsidP="009D7664">
      <w:pPr>
        <w:rPr>
          <w:color w:val="000000"/>
        </w:rPr>
      </w:pPr>
      <w:r w:rsidRPr="009D7664">
        <w:rPr>
          <w:color w:val="000000"/>
        </w:rPr>
        <w:t>Over the last year staff have continued to undertake EIAs to give due regard to equalities when assessing the impact of an activity, policy, or project either in its revision or developmental stage. EIAs enable staff to ensure that the services provided to the workforce, Providers, and the diverse communities are free from discrimination</w:t>
      </w:r>
      <w:r w:rsidR="009374C9" w:rsidRPr="009D7664">
        <w:rPr>
          <w:color w:val="000000"/>
        </w:rPr>
        <w:t>,</w:t>
      </w:r>
      <w:r w:rsidRPr="009D7664">
        <w:rPr>
          <w:color w:val="000000"/>
        </w:rPr>
        <w:t xml:space="preserve"> and are accessible to all. </w:t>
      </w:r>
    </w:p>
    <w:p w14:paraId="2AE0B302" w14:textId="4DAAB8E3" w:rsidR="00C126C8" w:rsidRPr="009D7664" w:rsidRDefault="00C126C8" w:rsidP="009D7664">
      <w:r w:rsidRPr="009D7664">
        <w:t xml:space="preserve">The Equality Impact Assessment (EIA) process was reviewed and revamped </w:t>
      </w:r>
      <w:r w:rsidR="000050A5" w:rsidRPr="009D7664">
        <w:t>during 22/23</w:t>
      </w:r>
      <w:r w:rsidR="009374C9" w:rsidRPr="009D7664">
        <w:t>. F</w:t>
      </w:r>
      <w:r w:rsidR="00D410FE" w:rsidRPr="009D7664">
        <w:t xml:space="preserve">our </w:t>
      </w:r>
      <w:r w:rsidRPr="009D7664">
        <w:t xml:space="preserve">training </w:t>
      </w:r>
      <w:r w:rsidR="00D410FE" w:rsidRPr="009D7664">
        <w:t xml:space="preserve">sessions </w:t>
      </w:r>
      <w:r w:rsidR="000050A5" w:rsidRPr="009D7664">
        <w:t>with</w:t>
      </w:r>
      <w:r w:rsidRPr="009D7664">
        <w:t xml:space="preserve"> ongoing support for staff on its use</w:t>
      </w:r>
      <w:r w:rsidR="000050A5" w:rsidRPr="009D7664">
        <w:t xml:space="preserve"> </w:t>
      </w:r>
      <w:r w:rsidR="00D410FE" w:rsidRPr="009D7664">
        <w:t>was made</w:t>
      </w:r>
      <w:r w:rsidR="000050A5" w:rsidRPr="009D7664">
        <w:t xml:space="preserve"> available</w:t>
      </w:r>
      <w:r w:rsidR="009374C9" w:rsidRPr="009D7664">
        <w:t xml:space="preserve"> to the ICB</w:t>
      </w:r>
      <w:r w:rsidRPr="009D7664">
        <w:t xml:space="preserve">. </w:t>
      </w:r>
      <w:r w:rsidR="000D4F47" w:rsidRPr="009D7664">
        <w:t xml:space="preserve">Sixty </w:t>
      </w:r>
      <w:r w:rsidR="005A5F5B" w:rsidRPr="009D7664">
        <w:t xml:space="preserve">attendees from all </w:t>
      </w:r>
      <w:r w:rsidR="006F2CFE" w:rsidRPr="009D7664">
        <w:t xml:space="preserve">levels of the organisation </w:t>
      </w:r>
      <w:r w:rsidR="009374C9" w:rsidRPr="009D7664">
        <w:t xml:space="preserve">participated in </w:t>
      </w:r>
      <w:r w:rsidR="006F2CFE" w:rsidRPr="009D7664">
        <w:t xml:space="preserve">the </w:t>
      </w:r>
      <w:r w:rsidR="00280102" w:rsidRPr="009D7664">
        <w:t>sessions.</w:t>
      </w:r>
    </w:p>
    <w:p w14:paraId="267F19D9" w14:textId="69978020" w:rsidR="00C126C8" w:rsidRPr="009D7664" w:rsidRDefault="00424F98" w:rsidP="009D7664">
      <w:r w:rsidRPr="009D7664">
        <w:t xml:space="preserve">The sessions </w:t>
      </w:r>
      <w:r w:rsidR="00295B2B" w:rsidRPr="009D7664">
        <w:t>were developed</w:t>
      </w:r>
      <w:r w:rsidRPr="009D7664">
        <w:t xml:space="preserve"> </w:t>
      </w:r>
      <w:r w:rsidR="000050A5" w:rsidRPr="009D7664">
        <w:t>as</w:t>
      </w:r>
      <w:r w:rsidR="009374C9" w:rsidRPr="009D7664">
        <w:t xml:space="preserve"> previous</w:t>
      </w:r>
      <w:r w:rsidR="000050A5" w:rsidRPr="009D7664">
        <w:t xml:space="preserve"> </w:t>
      </w:r>
      <w:r w:rsidRPr="009D7664">
        <w:t xml:space="preserve">feedback </w:t>
      </w:r>
      <w:r w:rsidR="000050A5" w:rsidRPr="009D7664">
        <w:t>indicated delegates wanted more time allocated to</w:t>
      </w:r>
      <w:r w:rsidR="00DF5C22" w:rsidRPr="009D7664">
        <w:t xml:space="preserve"> the practical side of how to </w:t>
      </w:r>
      <w:r w:rsidR="000050A5" w:rsidRPr="009D7664">
        <w:t>complete the template</w:t>
      </w:r>
      <w:r w:rsidR="00200CC9" w:rsidRPr="009D7664">
        <w:t xml:space="preserve">. This included working through </w:t>
      </w:r>
      <w:r w:rsidR="00D13ECB" w:rsidRPr="009D7664">
        <w:t xml:space="preserve">a case study. </w:t>
      </w:r>
    </w:p>
    <w:p w14:paraId="290C9A1D" w14:textId="3B43D592" w:rsidR="00C126C8" w:rsidRPr="009D7664" w:rsidRDefault="00C126C8" w:rsidP="009D7664">
      <w:r w:rsidRPr="009D7664">
        <w:t xml:space="preserve">Discussions </w:t>
      </w:r>
      <w:r w:rsidR="000050A5" w:rsidRPr="009D7664">
        <w:t xml:space="preserve">are taking place between AGCSU and system Providers </w:t>
      </w:r>
      <w:r w:rsidRPr="009D7664">
        <w:t>to develop one system</w:t>
      </w:r>
      <w:r w:rsidR="000050A5" w:rsidRPr="009D7664">
        <w:t xml:space="preserve"> </w:t>
      </w:r>
      <w:r w:rsidRPr="009D7664">
        <w:t>wide tool</w:t>
      </w:r>
      <w:r w:rsidR="000050A5" w:rsidRPr="009D7664">
        <w:t>. T</w:t>
      </w:r>
      <w:r w:rsidRPr="009D7664">
        <w:t>his work will continue into 2023</w:t>
      </w:r>
      <w:r w:rsidR="0052543C">
        <w:t>/</w:t>
      </w:r>
      <w:r w:rsidRPr="009D7664">
        <w:t>24</w:t>
      </w:r>
    </w:p>
    <w:p w14:paraId="326C7CF0" w14:textId="107A19D0" w:rsidR="00350033" w:rsidRPr="00FD2828" w:rsidRDefault="00295B2B" w:rsidP="009D7664">
      <w:pPr>
        <w:rPr>
          <w:i/>
          <w:iCs/>
          <w:color w:val="4472C4" w:themeColor="accent1"/>
        </w:rPr>
      </w:pPr>
      <w:r w:rsidRPr="00FD2828">
        <w:rPr>
          <w:i/>
          <w:iCs/>
          <w:color w:val="4472C4" w:themeColor="accent1"/>
        </w:rPr>
        <w:t>5</w:t>
      </w:r>
      <w:r w:rsidR="0058121F" w:rsidRPr="00FD2828">
        <w:rPr>
          <w:i/>
          <w:iCs/>
          <w:color w:val="4472C4" w:themeColor="accent1"/>
        </w:rPr>
        <w:t xml:space="preserve">.8.3 </w:t>
      </w:r>
      <w:r w:rsidR="000A6D66" w:rsidRPr="00FD2828">
        <w:rPr>
          <w:i/>
          <w:iCs/>
          <w:color w:val="4472C4" w:themeColor="accent1"/>
        </w:rPr>
        <w:t>Equality Training</w:t>
      </w:r>
    </w:p>
    <w:p w14:paraId="17CB28BD" w14:textId="32CFF7E4" w:rsidR="00577181" w:rsidRPr="009D7664" w:rsidRDefault="00B22AB9" w:rsidP="009D7664">
      <w:r w:rsidRPr="009D7664">
        <w:t>This was an o</w:t>
      </w:r>
      <w:r w:rsidR="00075273" w:rsidRPr="009D7664">
        <w:t xml:space="preserve">pportunity for employees </w:t>
      </w:r>
      <w:r w:rsidR="00CA7DBD" w:rsidRPr="009D7664">
        <w:t xml:space="preserve">to </w:t>
      </w:r>
      <w:r w:rsidR="00D42416" w:rsidRPr="009D7664">
        <w:t xml:space="preserve">refresh </w:t>
      </w:r>
      <w:r w:rsidR="00075273" w:rsidRPr="009D7664">
        <w:t>their</w:t>
      </w:r>
      <w:r w:rsidR="005A6CF8" w:rsidRPr="009D7664">
        <w:t xml:space="preserve"> </w:t>
      </w:r>
      <w:r w:rsidR="00075273" w:rsidRPr="009D7664">
        <w:t>understanding</w:t>
      </w:r>
      <w:r w:rsidR="00257DEC" w:rsidRPr="009D7664">
        <w:t xml:space="preserve"> of equality</w:t>
      </w:r>
      <w:r w:rsidR="0052543C">
        <w:t xml:space="preserve">, </w:t>
      </w:r>
      <w:proofErr w:type="gramStart"/>
      <w:r w:rsidR="00257DEC" w:rsidRPr="009D7664">
        <w:t>diversity</w:t>
      </w:r>
      <w:proofErr w:type="gramEnd"/>
      <w:r w:rsidR="00257DEC" w:rsidRPr="009D7664">
        <w:t xml:space="preserve"> and inclusion</w:t>
      </w:r>
      <w:r w:rsidR="009374C9" w:rsidRPr="009D7664">
        <w:t>. The learning</w:t>
      </w:r>
      <w:r w:rsidR="00257DEC" w:rsidRPr="009D7664">
        <w:t xml:space="preserve"> </w:t>
      </w:r>
      <w:r w:rsidR="00075273" w:rsidRPr="009D7664">
        <w:t xml:space="preserve">was </w:t>
      </w:r>
      <w:r w:rsidR="00921B6F" w:rsidRPr="009D7664">
        <w:t xml:space="preserve">developed and </w:t>
      </w:r>
      <w:r w:rsidR="00075273" w:rsidRPr="009D7664">
        <w:t xml:space="preserve">delivered </w:t>
      </w:r>
      <w:r w:rsidR="00921B6F" w:rsidRPr="009D7664">
        <w:t xml:space="preserve">as a lunch and learn event. </w:t>
      </w:r>
    </w:p>
    <w:p w14:paraId="43E2694C" w14:textId="67B0985D" w:rsidR="00835BFF" w:rsidRPr="009D7664" w:rsidRDefault="00744466" w:rsidP="009D7664">
      <w:pPr>
        <w:rPr>
          <w:i/>
          <w:iCs/>
        </w:rPr>
      </w:pPr>
      <w:r w:rsidRPr="009D7664">
        <w:t xml:space="preserve">Feedback from delegates </w:t>
      </w:r>
      <w:r w:rsidR="009374C9" w:rsidRPr="009D7664">
        <w:t>was positive.</w:t>
      </w:r>
      <w:r w:rsidR="00116CD9" w:rsidRPr="009D7664">
        <w:rPr>
          <w:i/>
          <w:iCs/>
        </w:rPr>
        <w:t xml:space="preserve"> </w:t>
      </w:r>
    </w:p>
    <w:p w14:paraId="0A200D79" w14:textId="2B35984F" w:rsidR="00002CD6" w:rsidRPr="009D7664" w:rsidRDefault="00295B2B" w:rsidP="009D7664">
      <w:r>
        <w:t>5</w:t>
      </w:r>
      <w:r w:rsidR="001F1172" w:rsidRPr="009D7664">
        <w:t>.</w:t>
      </w:r>
      <w:r w:rsidR="00AA51FA" w:rsidRPr="009D7664">
        <w:t>8.4</w:t>
      </w:r>
      <w:r w:rsidR="00663047" w:rsidRPr="009D7664">
        <w:tab/>
      </w:r>
      <w:r w:rsidR="000050A5" w:rsidRPr="009D7664">
        <w:t xml:space="preserve">The ICB will participate in any system wide events that the CSU </w:t>
      </w:r>
      <w:r w:rsidR="009F5A0B" w:rsidRPr="009D7664">
        <w:t>offers in 2</w:t>
      </w:r>
      <w:r w:rsidR="0052543C">
        <w:t>023</w:t>
      </w:r>
      <w:r w:rsidR="009F5A0B" w:rsidRPr="009D7664">
        <w:t>/24</w:t>
      </w:r>
      <w:r w:rsidR="009374C9" w:rsidRPr="009D7664">
        <w:t xml:space="preserve">, with a particular emphasis on Anti-Racism and </w:t>
      </w:r>
      <w:r w:rsidR="009D7664" w:rsidRPr="009D7664">
        <w:t xml:space="preserve">Diverse Abilities, </w:t>
      </w:r>
      <w:proofErr w:type="gramStart"/>
      <w:r w:rsidR="009D7664" w:rsidRPr="009D7664">
        <w:t>in particular raising</w:t>
      </w:r>
      <w:proofErr w:type="gramEnd"/>
      <w:r w:rsidR="009D7664" w:rsidRPr="009D7664">
        <w:t xml:space="preserve"> the awareness of Neurodiversity.</w:t>
      </w:r>
    </w:p>
    <w:p w14:paraId="64D51B82" w14:textId="7DD72064" w:rsidR="008A44AC" w:rsidRPr="009D7664" w:rsidRDefault="00295B2B" w:rsidP="009D7664">
      <w:pPr>
        <w:rPr>
          <w:highlight w:val="red"/>
        </w:rPr>
      </w:pPr>
      <w:r>
        <w:rPr>
          <w:rStyle w:val="normaltextrun"/>
          <w:rFonts w:cstheme="minorHAnsi"/>
          <w:b/>
          <w:bCs/>
          <w:color w:val="000000"/>
          <w:shd w:val="clear" w:color="auto" w:fill="FFFFFF"/>
        </w:rPr>
        <w:t>6</w:t>
      </w:r>
      <w:r w:rsidR="002D6994" w:rsidRPr="009D7664">
        <w:rPr>
          <w:rStyle w:val="normaltextrun"/>
          <w:rFonts w:cstheme="minorHAnsi"/>
          <w:b/>
          <w:bCs/>
          <w:color w:val="000000"/>
          <w:shd w:val="clear" w:color="auto" w:fill="FFFFFF"/>
        </w:rPr>
        <w:t xml:space="preserve">. </w:t>
      </w:r>
      <w:r w:rsidR="002D6994" w:rsidRPr="009D7664">
        <w:rPr>
          <w:rStyle w:val="normaltextrun"/>
          <w:rFonts w:cstheme="minorHAnsi"/>
          <w:b/>
          <w:bCs/>
          <w:color w:val="000000"/>
          <w:shd w:val="clear" w:color="auto" w:fill="FFFFFF"/>
        </w:rPr>
        <w:tab/>
        <w:t>2023/24 Priorities</w:t>
      </w:r>
      <w:r w:rsidR="002D6994" w:rsidRPr="009D7664">
        <w:rPr>
          <w:rStyle w:val="eop"/>
          <w:rFonts w:cstheme="minorHAnsi"/>
          <w:color w:val="000000"/>
          <w:shd w:val="clear" w:color="auto" w:fill="FFFFFF"/>
        </w:rPr>
        <w:t> </w:t>
      </w:r>
    </w:p>
    <w:p w14:paraId="5E8D305A" w14:textId="2E894ED7" w:rsidR="008A44AC" w:rsidRPr="009D7664" w:rsidRDefault="008A44AC" w:rsidP="009D7664">
      <w:r w:rsidRPr="009D7664">
        <w:t>Our priorities for April 23 – March 2024 are:</w:t>
      </w:r>
    </w:p>
    <w:p w14:paraId="5E15251D" w14:textId="42754EE1" w:rsidR="00D44AC9" w:rsidRPr="009D7664" w:rsidRDefault="00D44AC9" w:rsidP="001074A0">
      <w:pPr>
        <w:pStyle w:val="ListParagraph"/>
        <w:numPr>
          <w:ilvl w:val="0"/>
          <w:numId w:val="45"/>
        </w:numPr>
      </w:pPr>
      <w:r w:rsidRPr="009D7664">
        <w:lastRenderedPageBreak/>
        <w:t>EIHR Strategy:</w:t>
      </w:r>
      <w:r w:rsidR="002945B8" w:rsidRPr="009D7664">
        <w:t xml:space="preserve"> Development of an Equality Strategy</w:t>
      </w:r>
      <w:r w:rsidR="009F5A0B" w:rsidRPr="009D7664">
        <w:t xml:space="preserve"> encompassing key long and </w:t>
      </w:r>
      <w:r w:rsidR="00B747E1" w:rsidRPr="009D7664">
        <w:t>short-term</w:t>
      </w:r>
      <w:r w:rsidR="009F5A0B" w:rsidRPr="009D7664">
        <w:t xml:space="preserve"> </w:t>
      </w:r>
      <w:r w:rsidR="00157FFD" w:rsidRPr="009D7664">
        <w:t xml:space="preserve">objectives </w:t>
      </w:r>
      <w:r w:rsidR="009F5A0B" w:rsidRPr="009D7664">
        <w:t xml:space="preserve">with a </w:t>
      </w:r>
      <w:r w:rsidR="00157FFD" w:rsidRPr="009D7664">
        <w:t>related action plan</w:t>
      </w:r>
    </w:p>
    <w:p w14:paraId="1BA7C53B" w14:textId="3F99AD46" w:rsidR="003F7D1F" w:rsidRPr="009D7664" w:rsidRDefault="003F7D1F" w:rsidP="001074A0">
      <w:pPr>
        <w:pStyle w:val="ListParagraph"/>
        <w:numPr>
          <w:ilvl w:val="0"/>
          <w:numId w:val="45"/>
        </w:numPr>
      </w:pPr>
      <w:r w:rsidRPr="009D7664">
        <w:t>Monitor progress against action plans: Develop processes to map and align equality objectives and action plan</w:t>
      </w:r>
      <w:r w:rsidR="009D7664" w:rsidRPr="009D7664">
        <w:t>s</w:t>
      </w:r>
      <w:r w:rsidRPr="009D7664">
        <w:t xml:space="preserve"> to those of EDS</w:t>
      </w:r>
      <w:r w:rsidR="0052543C">
        <w:t>,</w:t>
      </w:r>
      <w:r w:rsidRPr="009D7664">
        <w:t xml:space="preserve"> WRES</w:t>
      </w:r>
      <w:r w:rsidR="0052543C">
        <w:t>,</w:t>
      </w:r>
      <w:r w:rsidRPr="009D7664">
        <w:t xml:space="preserve"> WDES</w:t>
      </w:r>
      <w:r w:rsidR="00445CB4">
        <w:t xml:space="preserve"> and</w:t>
      </w:r>
      <w:r w:rsidR="0052543C">
        <w:t xml:space="preserve"> </w:t>
      </w:r>
      <w:r w:rsidRPr="009D7664">
        <w:t>GPGR,</w:t>
      </w:r>
      <w:r w:rsidR="009D7664" w:rsidRPr="009D7664">
        <w:t xml:space="preserve"> </w:t>
      </w:r>
      <w:r w:rsidRPr="009D7664">
        <w:t>monitor quarterly</w:t>
      </w:r>
      <w:r w:rsidR="009D7664" w:rsidRPr="009D7664">
        <w:t>,</w:t>
      </w:r>
      <w:r w:rsidRPr="009D7664">
        <w:t xml:space="preserve"> and bring regular updates to the relevant groups and committees</w:t>
      </w:r>
    </w:p>
    <w:p w14:paraId="48D5FD07" w14:textId="29EB7A0A" w:rsidR="000153D7" w:rsidRPr="009D7664" w:rsidRDefault="000153D7" w:rsidP="001074A0">
      <w:pPr>
        <w:pStyle w:val="ListParagraph"/>
        <w:numPr>
          <w:ilvl w:val="0"/>
          <w:numId w:val="45"/>
        </w:numPr>
      </w:pPr>
      <w:r w:rsidRPr="009D7664">
        <w:t xml:space="preserve">Declaration rates: promote the importance of declaring personal equality information on ESR through ongoing communications </w:t>
      </w:r>
      <w:r w:rsidR="009D7664" w:rsidRPr="009D7664">
        <w:t>with our workforce</w:t>
      </w:r>
    </w:p>
    <w:p w14:paraId="15E9F009" w14:textId="7C8D3DD2" w:rsidR="000153D7" w:rsidRPr="009D7664" w:rsidRDefault="00947C2E" w:rsidP="001074A0">
      <w:pPr>
        <w:pStyle w:val="ListParagraph"/>
        <w:numPr>
          <w:ilvl w:val="0"/>
          <w:numId w:val="45"/>
        </w:numPr>
      </w:pPr>
      <w:r w:rsidRPr="009D7664">
        <w:t xml:space="preserve">Workforce demographics: Regular monitoring and review of recruitment and workforce data  </w:t>
      </w:r>
    </w:p>
    <w:p w14:paraId="59B5CAF9" w14:textId="49B59046" w:rsidR="003A6E14" w:rsidRPr="009D7664" w:rsidRDefault="00002CD6" w:rsidP="001074A0">
      <w:pPr>
        <w:pStyle w:val="ListParagraph"/>
        <w:numPr>
          <w:ilvl w:val="0"/>
          <w:numId w:val="45"/>
        </w:numPr>
      </w:pPr>
      <w:r w:rsidRPr="009D7664">
        <w:t>Training</w:t>
      </w:r>
      <w:r w:rsidR="00D44AC9" w:rsidRPr="009D7664">
        <w:t xml:space="preserve"> Needs Analysis</w:t>
      </w:r>
      <w:r w:rsidRPr="009D7664">
        <w:t xml:space="preserve">: </w:t>
      </w:r>
      <w:r w:rsidR="003A6E14" w:rsidRPr="001074A0">
        <w:rPr>
          <w:rFonts w:eastAsia="Times New Roman"/>
          <w:lang w:eastAsia="en-GB"/>
        </w:rPr>
        <w:t>Assess current Equality training provision and staff professional development</w:t>
      </w:r>
      <w:r w:rsidR="009D7664" w:rsidRPr="001074A0">
        <w:rPr>
          <w:rFonts w:eastAsia="Times New Roman"/>
          <w:lang w:eastAsia="en-GB"/>
        </w:rPr>
        <w:t>,</w:t>
      </w:r>
      <w:r w:rsidR="003A6E14" w:rsidRPr="001074A0">
        <w:rPr>
          <w:rFonts w:eastAsia="Times New Roman"/>
          <w:lang w:eastAsia="en-GB"/>
        </w:rPr>
        <w:t xml:space="preserve"> and introduce packages to enhance their knowledge and awareness</w:t>
      </w:r>
      <w:r w:rsidR="003A6E14" w:rsidRPr="001074A0">
        <w:rPr>
          <w:rFonts w:eastAsia="Times New Roman"/>
          <w:i/>
          <w:iCs/>
          <w:lang w:eastAsia="en-GB"/>
        </w:rPr>
        <w:t xml:space="preserve"> </w:t>
      </w:r>
    </w:p>
    <w:p w14:paraId="6927D041" w14:textId="77777777" w:rsidR="00002CD6" w:rsidRPr="009D7664" w:rsidRDefault="00002CD6" w:rsidP="001074A0">
      <w:pPr>
        <w:pStyle w:val="ListParagraph"/>
        <w:numPr>
          <w:ilvl w:val="0"/>
          <w:numId w:val="45"/>
        </w:numPr>
      </w:pPr>
      <w:r w:rsidRPr="009D7664">
        <w:t>Systemwide EIA template/checklist: Work with system providers to develop one template with summary checklist informing staff when EIA should be undertaken and taking them through the process from beginning to final sign-off</w:t>
      </w:r>
    </w:p>
    <w:p w14:paraId="18A0293A" w14:textId="7EA0DEFD" w:rsidR="00002CD6" w:rsidRPr="009D7664" w:rsidRDefault="0027391C" w:rsidP="001074A0">
      <w:pPr>
        <w:pStyle w:val="ListParagraph"/>
        <w:numPr>
          <w:ilvl w:val="0"/>
          <w:numId w:val="45"/>
        </w:numPr>
      </w:pPr>
      <w:r w:rsidRPr="009D7664">
        <w:t>Revamp and develop the ICB equality group</w:t>
      </w:r>
      <w:r w:rsidR="00002CD6" w:rsidRPr="009D7664">
        <w:t xml:space="preserve"> </w:t>
      </w:r>
    </w:p>
    <w:p w14:paraId="535A4D97" w14:textId="082CAF70" w:rsidR="00002CD6" w:rsidRPr="009D7664" w:rsidRDefault="00AE6DAF" w:rsidP="001074A0">
      <w:pPr>
        <w:pStyle w:val="ListParagraph"/>
        <w:numPr>
          <w:ilvl w:val="0"/>
          <w:numId w:val="45"/>
        </w:numPr>
      </w:pPr>
      <w:r w:rsidRPr="009D7664">
        <w:t>Staff</w:t>
      </w:r>
      <w:r w:rsidR="00002CD6" w:rsidRPr="009D7664">
        <w:t xml:space="preserve"> Network: ICB ongoing commitment to </w:t>
      </w:r>
      <w:r w:rsidR="00B22AB9" w:rsidRPr="009D7664">
        <w:t>set up a network for ICB employed staff, representing all protected characteristics.</w:t>
      </w:r>
      <w:r w:rsidR="00002CD6" w:rsidRPr="009D7664">
        <w:t xml:space="preserve"> </w:t>
      </w:r>
    </w:p>
    <w:p w14:paraId="518FA187" w14:textId="7B0CE188" w:rsidR="00295B2B" w:rsidRPr="00295B2B" w:rsidRDefault="00295B2B" w:rsidP="00295B2B">
      <w:pPr>
        <w:rPr>
          <w:b/>
          <w:bCs/>
        </w:rPr>
      </w:pPr>
      <w:r>
        <w:rPr>
          <w:b/>
          <w:bCs/>
        </w:rPr>
        <w:t>7.</w:t>
      </w:r>
      <w:r>
        <w:rPr>
          <w:b/>
          <w:bCs/>
        </w:rPr>
        <w:tab/>
      </w:r>
      <w:r w:rsidRPr="00295B2B">
        <w:rPr>
          <w:b/>
          <w:bCs/>
        </w:rPr>
        <w:t xml:space="preserve">Conclusion </w:t>
      </w:r>
    </w:p>
    <w:p w14:paraId="0E34A84A" w14:textId="770572CC" w:rsidR="00295B2B" w:rsidRPr="009D7664" w:rsidRDefault="00295B2B" w:rsidP="00295B2B">
      <w:proofErr w:type="spellStart"/>
      <w:r w:rsidRPr="009D7664">
        <w:t>Bedfordshire</w:t>
      </w:r>
      <w:r w:rsidR="0052543C">
        <w:t>,</w:t>
      </w:r>
      <w:proofErr w:type="spellEnd"/>
      <w:r w:rsidR="0052543C">
        <w:t xml:space="preserve"> </w:t>
      </w:r>
      <w:proofErr w:type="gramStart"/>
      <w:r w:rsidRPr="009D7664">
        <w:t>Luton</w:t>
      </w:r>
      <w:proofErr w:type="gramEnd"/>
      <w:r w:rsidRPr="009D7664">
        <w:t xml:space="preserve"> </w:t>
      </w:r>
      <w:r w:rsidR="0052543C">
        <w:t xml:space="preserve">and </w:t>
      </w:r>
      <w:r w:rsidRPr="009D7664">
        <w:t xml:space="preserve">Milton Keynes ICB have agreed to continue these themes to </w:t>
      </w:r>
      <w:r w:rsidRPr="009D7664">
        <w:rPr>
          <w:rStyle w:val="ui-provider"/>
          <w:rFonts w:cstheme="minorHAnsi"/>
        </w:rPr>
        <w:t xml:space="preserve">build upon what we have already achieved and to address inequalities for our people, with real purpose and action. </w:t>
      </w:r>
      <w:r w:rsidRPr="009D7664">
        <w:t xml:space="preserve"> </w:t>
      </w:r>
    </w:p>
    <w:p w14:paraId="1528D61C" w14:textId="04EC6D5E" w:rsidR="00295B2B" w:rsidRPr="009D7664" w:rsidRDefault="00295B2B" w:rsidP="00295B2B">
      <w:r w:rsidRPr="009D7664">
        <w:t>Using the tools of the WRES</w:t>
      </w:r>
      <w:r w:rsidR="00445CB4">
        <w:t xml:space="preserve">, </w:t>
      </w:r>
      <w:r w:rsidRPr="009D7664">
        <w:t>WDES</w:t>
      </w:r>
      <w:r w:rsidR="00445CB4">
        <w:t>,</w:t>
      </w:r>
      <w:r w:rsidRPr="009D7664">
        <w:t xml:space="preserve"> EDS and GPGR we have identified the need to build an accurate picture of our workforce, regularly monitor our data and encouraging our people to declare their personal diversity information. We want to engage with our employees to better understand their experiences of working for the ICB including in relation to health and wellbeing, and training and development. The ICB will continue to raise awareness of equality</w:t>
      </w:r>
      <w:r w:rsidR="00445CB4">
        <w:t xml:space="preserve">, </w:t>
      </w:r>
      <w:r w:rsidRPr="009D7664">
        <w:t xml:space="preserve">diversity and inclusion and promote and demonstrate a culture of civility and respect. </w:t>
      </w:r>
    </w:p>
    <w:p w14:paraId="4E52FDE4" w14:textId="77777777" w:rsidR="00002CD6" w:rsidRPr="009D7664" w:rsidRDefault="00002CD6" w:rsidP="009D7664"/>
    <w:p w14:paraId="17E09554" w14:textId="616B0AD2" w:rsidR="00AC3F5D" w:rsidRPr="009D7664" w:rsidRDefault="00A11276" w:rsidP="009D7664">
      <w:r>
        <w:t xml:space="preserve">Questions about the content of this report should be directed to: </w:t>
      </w:r>
      <w:r w:rsidR="00AC3F5D" w:rsidRPr="009D7664">
        <w:t>Jacqui Grice</w:t>
      </w:r>
      <w:r>
        <w:t xml:space="preserve">, </w:t>
      </w:r>
      <w:r w:rsidR="00AC3F5D" w:rsidRPr="009D7664">
        <w:t>Director of People- BLMK ICB</w:t>
      </w:r>
    </w:p>
    <w:p w14:paraId="005BB4A6" w14:textId="5153B027" w:rsidR="00AC3F5D" w:rsidRPr="009D7664" w:rsidRDefault="00A11276" w:rsidP="009D7664">
      <w:r>
        <w:t xml:space="preserve">30 </w:t>
      </w:r>
      <w:r w:rsidR="00AC3F5D" w:rsidRPr="009D7664">
        <w:t>March 2023</w:t>
      </w:r>
    </w:p>
    <w:sectPr w:rsidR="00AC3F5D" w:rsidRPr="009D7664" w:rsidSect="00FF20DB">
      <w:headerReference w:type="even" r:id="rId13"/>
      <w:headerReference w:type="default" r:id="rId14"/>
      <w:footerReference w:type="even" r:id="rId15"/>
      <w:footerReference w:type="default" r:id="rId16"/>
      <w:headerReference w:type="first" r:id="rId17"/>
      <w:footerReference w:type="first" r:id="rId18"/>
      <w:pgSz w:w="11906" w:h="16838"/>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07049D" w14:textId="77777777" w:rsidR="006B4AE4" w:rsidRDefault="006B4AE4" w:rsidP="00A11276">
      <w:pPr>
        <w:spacing w:after="0" w:line="240" w:lineRule="auto"/>
      </w:pPr>
      <w:r>
        <w:separator/>
      </w:r>
    </w:p>
  </w:endnote>
  <w:endnote w:type="continuationSeparator" w:id="0">
    <w:p w14:paraId="262F5AA2" w14:textId="77777777" w:rsidR="006B4AE4" w:rsidRDefault="006B4AE4" w:rsidP="00A112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98D7E" w14:textId="77777777" w:rsidR="00EC7E7C" w:rsidRDefault="00EC7E7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84171086"/>
      <w:docPartObj>
        <w:docPartGallery w:val="Page Numbers (Bottom of Page)"/>
        <w:docPartUnique/>
      </w:docPartObj>
    </w:sdtPr>
    <w:sdtEndPr>
      <w:rPr>
        <w:noProof/>
      </w:rPr>
    </w:sdtEndPr>
    <w:sdtContent>
      <w:p w14:paraId="3D886E86" w14:textId="72D6E87B" w:rsidR="00A11276" w:rsidRDefault="00A1127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B77FCDF" w14:textId="77777777" w:rsidR="00A11276" w:rsidRDefault="00A1127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6EE9D1" w14:textId="77777777" w:rsidR="00EC7E7C" w:rsidRDefault="00EC7E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902DD9" w14:textId="77777777" w:rsidR="006B4AE4" w:rsidRDefault="006B4AE4" w:rsidP="00A11276">
      <w:pPr>
        <w:spacing w:after="0" w:line="240" w:lineRule="auto"/>
      </w:pPr>
      <w:r>
        <w:separator/>
      </w:r>
    </w:p>
  </w:footnote>
  <w:footnote w:type="continuationSeparator" w:id="0">
    <w:p w14:paraId="0E0A8743" w14:textId="77777777" w:rsidR="006B4AE4" w:rsidRDefault="006B4AE4" w:rsidP="00A1127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7BD9E4" w14:textId="77777777" w:rsidR="00EC7E7C" w:rsidRDefault="00EC7E7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AF7680" w14:textId="77777777" w:rsidR="00EC7E7C" w:rsidRDefault="00EC7E7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47FA86" w14:textId="4B3B56B4" w:rsidR="00EC7E7C" w:rsidRDefault="00EC7E7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000BF"/>
    <w:multiLevelType w:val="hybridMultilevel"/>
    <w:tmpl w:val="C1FECD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247672"/>
    <w:multiLevelType w:val="hybridMultilevel"/>
    <w:tmpl w:val="90AA7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B45927"/>
    <w:multiLevelType w:val="hybridMultilevel"/>
    <w:tmpl w:val="CB82D0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2065D6"/>
    <w:multiLevelType w:val="multilevel"/>
    <w:tmpl w:val="FAE6EC36"/>
    <w:lvl w:ilvl="0">
      <w:start w:val="3"/>
      <w:numFmt w:val="decimal"/>
      <w:lvlText w:val="%1"/>
      <w:lvlJc w:val="left"/>
      <w:pPr>
        <w:ind w:left="480" w:hanging="480"/>
      </w:pPr>
      <w:rPr>
        <w:rFonts w:hint="default"/>
        <w:b/>
      </w:rPr>
    </w:lvl>
    <w:lvl w:ilvl="1">
      <w:start w:val="1"/>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 w15:restartNumberingAfterBreak="0">
    <w:nsid w:val="10F11F69"/>
    <w:multiLevelType w:val="hybridMultilevel"/>
    <w:tmpl w:val="B88E91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A113E7"/>
    <w:multiLevelType w:val="hybridMultilevel"/>
    <w:tmpl w:val="6FC44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B8753C"/>
    <w:multiLevelType w:val="hybridMultilevel"/>
    <w:tmpl w:val="2FE4A2C0"/>
    <w:lvl w:ilvl="0" w:tplc="097415F8">
      <w:start w:val="1"/>
      <w:numFmt w:val="decimal"/>
      <w:lvlText w:val="%1."/>
      <w:lvlJc w:val="left"/>
      <w:pPr>
        <w:ind w:left="720" w:hanging="360"/>
      </w:pPr>
      <w:rPr>
        <w:rFonts w:asciiTheme="minorHAnsi" w:hAnsiTheme="minorHAnsi" w:cstheme="min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9162487"/>
    <w:multiLevelType w:val="hybridMultilevel"/>
    <w:tmpl w:val="FB5C7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5B1D93"/>
    <w:multiLevelType w:val="multilevel"/>
    <w:tmpl w:val="75F6DEC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11141B4"/>
    <w:multiLevelType w:val="multilevel"/>
    <w:tmpl w:val="D47E81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3C161D8"/>
    <w:multiLevelType w:val="hybridMultilevel"/>
    <w:tmpl w:val="5DAAC1D4"/>
    <w:lvl w:ilvl="0" w:tplc="2A1CFEAA">
      <w:start w:val="1"/>
      <w:numFmt w:val="decimal"/>
      <w:lvlText w:val="%1."/>
      <w:lvlJc w:val="left"/>
      <w:pPr>
        <w:ind w:left="720" w:hanging="360"/>
      </w:pPr>
      <w:rPr>
        <w:rFonts w:asciiTheme="minorHAnsi" w:hAnsiTheme="minorHAnsi" w:cstheme="min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A0F454D"/>
    <w:multiLevelType w:val="hybridMultilevel"/>
    <w:tmpl w:val="C01ED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D22B74"/>
    <w:multiLevelType w:val="hybridMultilevel"/>
    <w:tmpl w:val="14E260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30F0B03"/>
    <w:multiLevelType w:val="hybridMultilevel"/>
    <w:tmpl w:val="9B627FA8"/>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8073350"/>
    <w:multiLevelType w:val="hybridMultilevel"/>
    <w:tmpl w:val="B8AE9E26"/>
    <w:lvl w:ilvl="0" w:tplc="B1FC8494">
      <w:start w:val="1"/>
      <w:numFmt w:val="lowerLetter"/>
      <w:lvlText w:val="%1."/>
      <w:lvlJc w:val="left"/>
      <w:pPr>
        <w:ind w:left="785" w:hanging="360"/>
      </w:pPr>
      <w:rPr>
        <w:rFonts w:hint="default"/>
        <w:b/>
        <w:bCs/>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254B9B"/>
    <w:multiLevelType w:val="hybridMultilevel"/>
    <w:tmpl w:val="E74048F0"/>
    <w:lvl w:ilvl="0" w:tplc="B68474D0">
      <w:start w:val="1"/>
      <w:numFmt w:val="decimal"/>
      <w:lvlText w:val="%1."/>
      <w:lvlJc w:val="left"/>
      <w:pPr>
        <w:ind w:left="720" w:hanging="360"/>
      </w:pPr>
      <w:rPr>
        <w:rFonts w:asciiTheme="minorHAnsi" w:hAnsiTheme="minorHAnsi" w:cstheme="min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BD17E00"/>
    <w:multiLevelType w:val="multilevel"/>
    <w:tmpl w:val="146A9D3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C9F6144"/>
    <w:multiLevelType w:val="hybridMultilevel"/>
    <w:tmpl w:val="ADAADD78"/>
    <w:lvl w:ilvl="0" w:tplc="7408F43E">
      <w:start w:val="1"/>
      <w:numFmt w:val="decimal"/>
      <w:lvlText w:val="%1."/>
      <w:lvlJc w:val="left"/>
      <w:pPr>
        <w:ind w:left="720" w:hanging="360"/>
      </w:pPr>
      <w:rPr>
        <w:rFonts w:asciiTheme="minorHAnsi" w:hAnsiTheme="minorHAnsi" w:cstheme="min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D2A2C1D"/>
    <w:multiLevelType w:val="hybridMultilevel"/>
    <w:tmpl w:val="D6342DBE"/>
    <w:lvl w:ilvl="0" w:tplc="D40443F8">
      <w:start w:val="1"/>
      <w:numFmt w:val="decimal"/>
      <w:lvlText w:val="%1."/>
      <w:lvlJc w:val="left"/>
      <w:pPr>
        <w:ind w:left="720" w:hanging="360"/>
      </w:pPr>
      <w:rPr>
        <w:rFonts w:asciiTheme="minorHAnsi" w:hAnsiTheme="minorHAnsi" w:cstheme="min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DFD441E"/>
    <w:multiLevelType w:val="hybridMultilevel"/>
    <w:tmpl w:val="0FD497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932C18"/>
    <w:multiLevelType w:val="hybridMultilevel"/>
    <w:tmpl w:val="61880E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BB3B73"/>
    <w:multiLevelType w:val="multilevel"/>
    <w:tmpl w:val="15F0FFA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40A53046"/>
    <w:multiLevelType w:val="multilevel"/>
    <w:tmpl w:val="1D1411E4"/>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2EE6E2A"/>
    <w:multiLevelType w:val="hybridMultilevel"/>
    <w:tmpl w:val="F79A85B2"/>
    <w:lvl w:ilvl="0" w:tplc="29ECA128">
      <w:start w:val="1"/>
      <w:numFmt w:val="decimal"/>
      <w:lvlText w:val="%1."/>
      <w:lvlJc w:val="left"/>
      <w:pPr>
        <w:ind w:left="720" w:hanging="360"/>
      </w:pPr>
      <w:rPr>
        <w:rFonts w:eastAsia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5C319DE"/>
    <w:multiLevelType w:val="hybridMultilevel"/>
    <w:tmpl w:val="26F25D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65E496A"/>
    <w:multiLevelType w:val="hybridMultilevel"/>
    <w:tmpl w:val="549434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74B5A13"/>
    <w:multiLevelType w:val="multilevel"/>
    <w:tmpl w:val="276CDE0C"/>
    <w:lvl w:ilvl="0">
      <w:start w:val="1"/>
      <w:numFmt w:val="decimal"/>
      <w:lvlText w:val="%1."/>
      <w:lvlJc w:val="left"/>
      <w:pPr>
        <w:ind w:left="786" w:hanging="360"/>
      </w:pPr>
    </w:lvl>
    <w:lvl w:ilvl="1">
      <w:start w:val="2"/>
      <w:numFmt w:val="decimal"/>
      <w:isLgl/>
      <w:lvlText w:val="%1.%2"/>
      <w:lvlJc w:val="left"/>
      <w:pPr>
        <w:ind w:left="785" w:hanging="360"/>
      </w:pPr>
      <w:rPr>
        <w:rFonts w:eastAsia="Times New Roman" w:hint="default"/>
        <w:b w:val="0"/>
      </w:rPr>
    </w:lvl>
    <w:lvl w:ilvl="2">
      <w:start w:val="1"/>
      <w:numFmt w:val="decimal"/>
      <w:isLgl/>
      <w:lvlText w:val="%1.%2.%3"/>
      <w:lvlJc w:val="left"/>
      <w:pPr>
        <w:ind w:left="1145" w:hanging="720"/>
      </w:pPr>
      <w:rPr>
        <w:rFonts w:eastAsia="Times New Roman" w:hint="default"/>
        <w:b w:val="0"/>
      </w:rPr>
    </w:lvl>
    <w:lvl w:ilvl="3">
      <w:start w:val="1"/>
      <w:numFmt w:val="decimal"/>
      <w:isLgl/>
      <w:lvlText w:val="%1.%2.%3.%4"/>
      <w:lvlJc w:val="left"/>
      <w:pPr>
        <w:ind w:left="1145" w:hanging="720"/>
      </w:pPr>
      <w:rPr>
        <w:rFonts w:eastAsia="Times New Roman" w:hint="default"/>
        <w:b w:val="0"/>
      </w:rPr>
    </w:lvl>
    <w:lvl w:ilvl="4">
      <w:start w:val="1"/>
      <w:numFmt w:val="decimal"/>
      <w:isLgl/>
      <w:lvlText w:val="%1.%2.%3.%4.%5"/>
      <w:lvlJc w:val="left"/>
      <w:pPr>
        <w:ind w:left="1505" w:hanging="1080"/>
      </w:pPr>
      <w:rPr>
        <w:rFonts w:eastAsia="Times New Roman" w:hint="default"/>
        <w:b w:val="0"/>
      </w:rPr>
    </w:lvl>
    <w:lvl w:ilvl="5">
      <w:start w:val="1"/>
      <w:numFmt w:val="decimal"/>
      <w:isLgl/>
      <w:lvlText w:val="%1.%2.%3.%4.%5.%6"/>
      <w:lvlJc w:val="left"/>
      <w:pPr>
        <w:ind w:left="1505" w:hanging="1080"/>
      </w:pPr>
      <w:rPr>
        <w:rFonts w:eastAsia="Times New Roman" w:hint="default"/>
        <w:b w:val="0"/>
      </w:rPr>
    </w:lvl>
    <w:lvl w:ilvl="6">
      <w:start w:val="1"/>
      <w:numFmt w:val="decimal"/>
      <w:isLgl/>
      <w:lvlText w:val="%1.%2.%3.%4.%5.%6.%7"/>
      <w:lvlJc w:val="left"/>
      <w:pPr>
        <w:ind w:left="1865" w:hanging="1440"/>
      </w:pPr>
      <w:rPr>
        <w:rFonts w:eastAsia="Times New Roman" w:hint="default"/>
        <w:b w:val="0"/>
      </w:rPr>
    </w:lvl>
    <w:lvl w:ilvl="7">
      <w:start w:val="1"/>
      <w:numFmt w:val="decimal"/>
      <w:isLgl/>
      <w:lvlText w:val="%1.%2.%3.%4.%5.%6.%7.%8"/>
      <w:lvlJc w:val="left"/>
      <w:pPr>
        <w:ind w:left="1865" w:hanging="1440"/>
      </w:pPr>
      <w:rPr>
        <w:rFonts w:eastAsia="Times New Roman" w:hint="default"/>
        <w:b w:val="0"/>
      </w:rPr>
    </w:lvl>
    <w:lvl w:ilvl="8">
      <w:start w:val="1"/>
      <w:numFmt w:val="decimal"/>
      <w:isLgl/>
      <w:lvlText w:val="%1.%2.%3.%4.%5.%6.%7.%8.%9"/>
      <w:lvlJc w:val="left"/>
      <w:pPr>
        <w:ind w:left="2225" w:hanging="1800"/>
      </w:pPr>
      <w:rPr>
        <w:rFonts w:eastAsia="Times New Roman" w:hint="default"/>
        <w:b w:val="0"/>
      </w:rPr>
    </w:lvl>
  </w:abstractNum>
  <w:abstractNum w:abstractNumId="27" w15:restartNumberingAfterBreak="0">
    <w:nsid w:val="49103668"/>
    <w:multiLevelType w:val="hybridMultilevel"/>
    <w:tmpl w:val="C494DE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E136E45"/>
    <w:multiLevelType w:val="hybridMultilevel"/>
    <w:tmpl w:val="5A8ACBF2"/>
    <w:lvl w:ilvl="0" w:tplc="BCACC3E2">
      <w:start w:val="1"/>
      <w:numFmt w:val="decimal"/>
      <w:lvlText w:val="%1."/>
      <w:lvlJc w:val="left"/>
      <w:pPr>
        <w:ind w:left="720" w:hanging="360"/>
      </w:pPr>
      <w:rPr>
        <w:rFonts w:asciiTheme="minorHAnsi" w:hAnsiTheme="minorHAnsi" w:cstheme="min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EBF36EB"/>
    <w:multiLevelType w:val="hybridMultilevel"/>
    <w:tmpl w:val="E646A77A"/>
    <w:lvl w:ilvl="0" w:tplc="8630890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F175C2C"/>
    <w:multiLevelType w:val="hybridMultilevel"/>
    <w:tmpl w:val="66AC35C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20012EE"/>
    <w:multiLevelType w:val="hybridMultilevel"/>
    <w:tmpl w:val="2C2E55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3651653"/>
    <w:multiLevelType w:val="hybridMultilevel"/>
    <w:tmpl w:val="43D01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7E37AE4"/>
    <w:multiLevelType w:val="hybridMultilevel"/>
    <w:tmpl w:val="8988A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84B7BAD"/>
    <w:multiLevelType w:val="hybridMultilevel"/>
    <w:tmpl w:val="AA66BB62"/>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87D0467"/>
    <w:multiLevelType w:val="multilevel"/>
    <w:tmpl w:val="1812D8E0"/>
    <w:lvl w:ilvl="0">
      <w:start w:val="3"/>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6" w15:restartNumberingAfterBreak="0">
    <w:nsid w:val="5B2C7A5C"/>
    <w:multiLevelType w:val="hybridMultilevel"/>
    <w:tmpl w:val="EF54F0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C7705B7"/>
    <w:multiLevelType w:val="hybridMultilevel"/>
    <w:tmpl w:val="8E16881E"/>
    <w:lvl w:ilvl="0" w:tplc="B0203EBC">
      <w:start w:val="1"/>
      <w:numFmt w:val="decimal"/>
      <w:lvlText w:val="%1."/>
      <w:lvlJc w:val="left"/>
      <w:pPr>
        <w:ind w:left="360" w:hanging="360"/>
      </w:pPr>
      <w:rPr>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8" w15:restartNumberingAfterBreak="0">
    <w:nsid w:val="66EE024C"/>
    <w:multiLevelType w:val="hybridMultilevel"/>
    <w:tmpl w:val="A0FED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93E40B3"/>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BAD2B18"/>
    <w:multiLevelType w:val="multilevel"/>
    <w:tmpl w:val="FC08410C"/>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6DA766EE"/>
    <w:multiLevelType w:val="hybridMultilevel"/>
    <w:tmpl w:val="0B1C7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6F33502F"/>
    <w:multiLevelType w:val="hybridMultilevel"/>
    <w:tmpl w:val="D75A26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F7647E0"/>
    <w:multiLevelType w:val="hybridMultilevel"/>
    <w:tmpl w:val="2C20215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4" w15:restartNumberingAfterBreak="0">
    <w:nsid w:val="705007A5"/>
    <w:multiLevelType w:val="hybridMultilevel"/>
    <w:tmpl w:val="14CAF2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08B5C58"/>
    <w:multiLevelType w:val="hybridMultilevel"/>
    <w:tmpl w:val="E45412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3793BF6"/>
    <w:multiLevelType w:val="multilevel"/>
    <w:tmpl w:val="F9BAE05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75FB6866"/>
    <w:multiLevelType w:val="multilevel"/>
    <w:tmpl w:val="BBD20D00"/>
    <w:lvl w:ilvl="0">
      <w:start w:val="3"/>
      <w:numFmt w:val="decimal"/>
      <w:lvlText w:val="%1"/>
      <w:lvlJc w:val="left"/>
      <w:pPr>
        <w:ind w:left="480" w:hanging="480"/>
      </w:pPr>
      <w:rPr>
        <w:rFonts w:eastAsiaTheme="minorHAnsi" w:hint="default"/>
        <w:b/>
      </w:rPr>
    </w:lvl>
    <w:lvl w:ilvl="1">
      <w:start w:val="3"/>
      <w:numFmt w:val="decimal"/>
      <w:lvlText w:val="%1.%2"/>
      <w:lvlJc w:val="left"/>
      <w:pPr>
        <w:ind w:left="480" w:hanging="480"/>
      </w:pPr>
      <w:rPr>
        <w:rFonts w:eastAsiaTheme="minorHAnsi" w:hint="default"/>
        <w:b/>
      </w:rPr>
    </w:lvl>
    <w:lvl w:ilvl="2">
      <w:start w:val="1"/>
      <w:numFmt w:val="decimal"/>
      <w:lvlText w:val="%1.%2.%3"/>
      <w:lvlJc w:val="left"/>
      <w:pPr>
        <w:ind w:left="720" w:hanging="720"/>
      </w:pPr>
      <w:rPr>
        <w:rFonts w:eastAsiaTheme="minorHAnsi" w:hint="default"/>
        <w:b/>
      </w:rPr>
    </w:lvl>
    <w:lvl w:ilvl="3">
      <w:start w:val="1"/>
      <w:numFmt w:val="decimal"/>
      <w:lvlText w:val="%1.%2.%3.%4"/>
      <w:lvlJc w:val="left"/>
      <w:pPr>
        <w:ind w:left="720" w:hanging="720"/>
      </w:pPr>
      <w:rPr>
        <w:rFonts w:eastAsiaTheme="minorHAnsi" w:hint="default"/>
        <w:b/>
      </w:rPr>
    </w:lvl>
    <w:lvl w:ilvl="4">
      <w:start w:val="1"/>
      <w:numFmt w:val="decimal"/>
      <w:lvlText w:val="%1.%2.%3.%4.%5"/>
      <w:lvlJc w:val="left"/>
      <w:pPr>
        <w:ind w:left="1080" w:hanging="1080"/>
      </w:pPr>
      <w:rPr>
        <w:rFonts w:eastAsiaTheme="minorHAnsi" w:hint="default"/>
        <w:b/>
      </w:rPr>
    </w:lvl>
    <w:lvl w:ilvl="5">
      <w:start w:val="1"/>
      <w:numFmt w:val="decimal"/>
      <w:lvlText w:val="%1.%2.%3.%4.%5.%6"/>
      <w:lvlJc w:val="left"/>
      <w:pPr>
        <w:ind w:left="1080" w:hanging="1080"/>
      </w:pPr>
      <w:rPr>
        <w:rFonts w:eastAsiaTheme="minorHAnsi" w:hint="default"/>
        <w:b/>
      </w:rPr>
    </w:lvl>
    <w:lvl w:ilvl="6">
      <w:start w:val="1"/>
      <w:numFmt w:val="decimal"/>
      <w:lvlText w:val="%1.%2.%3.%4.%5.%6.%7"/>
      <w:lvlJc w:val="left"/>
      <w:pPr>
        <w:ind w:left="1440" w:hanging="1440"/>
      </w:pPr>
      <w:rPr>
        <w:rFonts w:eastAsiaTheme="minorHAnsi" w:hint="default"/>
        <w:b/>
      </w:rPr>
    </w:lvl>
    <w:lvl w:ilvl="7">
      <w:start w:val="1"/>
      <w:numFmt w:val="decimal"/>
      <w:lvlText w:val="%1.%2.%3.%4.%5.%6.%7.%8"/>
      <w:lvlJc w:val="left"/>
      <w:pPr>
        <w:ind w:left="1440" w:hanging="1440"/>
      </w:pPr>
      <w:rPr>
        <w:rFonts w:eastAsiaTheme="minorHAnsi" w:hint="default"/>
        <w:b/>
      </w:rPr>
    </w:lvl>
    <w:lvl w:ilvl="8">
      <w:start w:val="1"/>
      <w:numFmt w:val="decimal"/>
      <w:lvlText w:val="%1.%2.%3.%4.%5.%6.%7.%8.%9"/>
      <w:lvlJc w:val="left"/>
      <w:pPr>
        <w:ind w:left="1800" w:hanging="1800"/>
      </w:pPr>
      <w:rPr>
        <w:rFonts w:eastAsiaTheme="minorHAnsi" w:hint="default"/>
        <w:b/>
      </w:rPr>
    </w:lvl>
  </w:abstractNum>
  <w:abstractNum w:abstractNumId="48" w15:restartNumberingAfterBreak="0">
    <w:nsid w:val="7DCE1015"/>
    <w:multiLevelType w:val="hybridMultilevel"/>
    <w:tmpl w:val="8670DFD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F6F0C04"/>
    <w:multiLevelType w:val="hybridMultilevel"/>
    <w:tmpl w:val="5EFAF1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5146846">
    <w:abstractNumId w:val="11"/>
  </w:num>
  <w:num w:numId="2" w16cid:durableId="1848596254">
    <w:abstractNumId w:val="33"/>
  </w:num>
  <w:num w:numId="3" w16cid:durableId="56561226">
    <w:abstractNumId w:val="0"/>
  </w:num>
  <w:num w:numId="4" w16cid:durableId="962004795">
    <w:abstractNumId w:val="25"/>
  </w:num>
  <w:num w:numId="5" w16cid:durableId="1089883272">
    <w:abstractNumId w:val="37"/>
  </w:num>
  <w:num w:numId="6" w16cid:durableId="843012959">
    <w:abstractNumId w:val="24"/>
  </w:num>
  <w:num w:numId="7" w16cid:durableId="151802903">
    <w:abstractNumId w:val="14"/>
  </w:num>
  <w:num w:numId="8" w16cid:durableId="1967587977">
    <w:abstractNumId w:val="49"/>
  </w:num>
  <w:num w:numId="9" w16cid:durableId="2034725461">
    <w:abstractNumId w:val="38"/>
  </w:num>
  <w:num w:numId="10" w16cid:durableId="317341708">
    <w:abstractNumId w:val="31"/>
  </w:num>
  <w:num w:numId="11" w16cid:durableId="2111585104">
    <w:abstractNumId w:val="9"/>
  </w:num>
  <w:num w:numId="12" w16cid:durableId="1621109619">
    <w:abstractNumId w:val="41"/>
  </w:num>
  <w:num w:numId="13" w16cid:durableId="164439850">
    <w:abstractNumId w:val="2"/>
  </w:num>
  <w:num w:numId="14" w16cid:durableId="327028227">
    <w:abstractNumId w:val="30"/>
  </w:num>
  <w:num w:numId="15" w16cid:durableId="317733855">
    <w:abstractNumId w:val="44"/>
  </w:num>
  <w:num w:numId="16" w16cid:durableId="1630934632">
    <w:abstractNumId w:val="29"/>
  </w:num>
  <w:num w:numId="17" w16cid:durableId="847335025">
    <w:abstractNumId w:val="23"/>
  </w:num>
  <w:num w:numId="18" w16cid:durableId="194738358">
    <w:abstractNumId w:val="5"/>
  </w:num>
  <w:num w:numId="19" w16cid:durableId="958144240">
    <w:abstractNumId w:val="19"/>
  </w:num>
  <w:num w:numId="20" w16cid:durableId="694769557">
    <w:abstractNumId w:val="20"/>
  </w:num>
  <w:num w:numId="21" w16cid:durableId="14310592">
    <w:abstractNumId w:val="42"/>
  </w:num>
  <w:num w:numId="22" w16cid:durableId="279344254">
    <w:abstractNumId w:val="36"/>
  </w:num>
  <w:num w:numId="23" w16cid:durableId="1983579084">
    <w:abstractNumId w:val="21"/>
  </w:num>
  <w:num w:numId="24" w16cid:durableId="1335954699">
    <w:abstractNumId w:val="26"/>
  </w:num>
  <w:num w:numId="25" w16cid:durableId="1934321173">
    <w:abstractNumId w:val="32"/>
  </w:num>
  <w:num w:numId="26" w16cid:durableId="1990090516">
    <w:abstractNumId w:val="27"/>
  </w:num>
  <w:num w:numId="27" w16cid:durableId="566233566">
    <w:abstractNumId w:val="4"/>
  </w:num>
  <w:num w:numId="28" w16cid:durableId="789906381">
    <w:abstractNumId w:val="34"/>
  </w:num>
  <w:num w:numId="29" w16cid:durableId="353844875">
    <w:abstractNumId w:val="13"/>
  </w:num>
  <w:num w:numId="30" w16cid:durableId="2099013357">
    <w:abstractNumId w:val="22"/>
  </w:num>
  <w:num w:numId="31" w16cid:durableId="983898014">
    <w:abstractNumId w:val="39"/>
  </w:num>
  <w:num w:numId="32" w16cid:durableId="1799295529">
    <w:abstractNumId w:val="8"/>
  </w:num>
  <w:num w:numId="33" w16cid:durableId="211697884">
    <w:abstractNumId w:val="16"/>
  </w:num>
  <w:num w:numId="34" w16cid:durableId="1321275990">
    <w:abstractNumId w:val="46"/>
  </w:num>
  <w:num w:numId="35" w16cid:durableId="1098139527">
    <w:abstractNumId w:val="3"/>
  </w:num>
  <w:num w:numId="36" w16cid:durableId="445076820">
    <w:abstractNumId w:val="47"/>
  </w:num>
  <w:num w:numId="37" w16cid:durableId="1329209225">
    <w:abstractNumId w:val="43"/>
  </w:num>
  <w:num w:numId="38" w16cid:durableId="422452829">
    <w:abstractNumId w:val="7"/>
  </w:num>
  <w:num w:numId="39" w16cid:durableId="1556351203">
    <w:abstractNumId w:val="35"/>
  </w:num>
  <w:num w:numId="40" w16cid:durableId="1761174287">
    <w:abstractNumId w:val="40"/>
  </w:num>
  <w:num w:numId="41" w16cid:durableId="641353160">
    <w:abstractNumId w:val="48"/>
  </w:num>
  <w:num w:numId="42" w16cid:durableId="1666013263">
    <w:abstractNumId w:val="12"/>
  </w:num>
  <w:num w:numId="43" w16cid:durableId="595216930">
    <w:abstractNumId w:val="17"/>
  </w:num>
  <w:num w:numId="44" w16cid:durableId="2048290049">
    <w:abstractNumId w:val="1"/>
  </w:num>
  <w:num w:numId="45" w16cid:durableId="1902903631">
    <w:abstractNumId w:val="45"/>
  </w:num>
  <w:num w:numId="46" w16cid:durableId="1597206944">
    <w:abstractNumId w:val="15"/>
  </w:num>
  <w:num w:numId="47" w16cid:durableId="1282689938">
    <w:abstractNumId w:val="18"/>
  </w:num>
  <w:num w:numId="48" w16cid:durableId="526140233">
    <w:abstractNumId w:val="6"/>
  </w:num>
  <w:num w:numId="49" w16cid:durableId="1210917231">
    <w:abstractNumId w:val="28"/>
  </w:num>
  <w:num w:numId="50" w16cid:durableId="161336626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7A5A4495-BEF9-4AB3-B0BE-9937871A1415}"/>
    <w:docVar w:name="dgnword-eventsink" w:val="2312128752784"/>
  </w:docVars>
  <w:rsids>
    <w:rsidRoot w:val="00002CD6"/>
    <w:rsid w:val="0000102A"/>
    <w:rsid w:val="00001D5E"/>
    <w:rsid w:val="000027F8"/>
    <w:rsid w:val="00002CD6"/>
    <w:rsid w:val="000050A5"/>
    <w:rsid w:val="000153D7"/>
    <w:rsid w:val="00021019"/>
    <w:rsid w:val="00021663"/>
    <w:rsid w:val="00021723"/>
    <w:rsid w:val="000244A1"/>
    <w:rsid w:val="000366AD"/>
    <w:rsid w:val="000400CF"/>
    <w:rsid w:val="0004170C"/>
    <w:rsid w:val="000447D2"/>
    <w:rsid w:val="000569D7"/>
    <w:rsid w:val="00075273"/>
    <w:rsid w:val="00086D2A"/>
    <w:rsid w:val="00095464"/>
    <w:rsid w:val="000A3827"/>
    <w:rsid w:val="000A6D66"/>
    <w:rsid w:val="000B1257"/>
    <w:rsid w:val="000B788F"/>
    <w:rsid w:val="000C09BC"/>
    <w:rsid w:val="000D0377"/>
    <w:rsid w:val="000D4F47"/>
    <w:rsid w:val="000E291C"/>
    <w:rsid w:val="000F689A"/>
    <w:rsid w:val="000F7E97"/>
    <w:rsid w:val="001074A0"/>
    <w:rsid w:val="0011036B"/>
    <w:rsid w:val="00116919"/>
    <w:rsid w:val="00116CD9"/>
    <w:rsid w:val="001208BF"/>
    <w:rsid w:val="001264C4"/>
    <w:rsid w:val="00131A92"/>
    <w:rsid w:val="00133418"/>
    <w:rsid w:val="00134517"/>
    <w:rsid w:val="00137053"/>
    <w:rsid w:val="001403B6"/>
    <w:rsid w:val="00144DA7"/>
    <w:rsid w:val="00145D47"/>
    <w:rsid w:val="001475E2"/>
    <w:rsid w:val="00154451"/>
    <w:rsid w:val="00157FFD"/>
    <w:rsid w:val="00167920"/>
    <w:rsid w:val="00167D0D"/>
    <w:rsid w:val="001738F8"/>
    <w:rsid w:val="00175693"/>
    <w:rsid w:val="0017615A"/>
    <w:rsid w:val="0018112D"/>
    <w:rsid w:val="00185106"/>
    <w:rsid w:val="0019703D"/>
    <w:rsid w:val="001A3FD0"/>
    <w:rsid w:val="001A6576"/>
    <w:rsid w:val="001B6EB6"/>
    <w:rsid w:val="001B71CC"/>
    <w:rsid w:val="001C1ED3"/>
    <w:rsid w:val="001C1EFA"/>
    <w:rsid w:val="001D2109"/>
    <w:rsid w:val="001F0123"/>
    <w:rsid w:val="001F1172"/>
    <w:rsid w:val="001F2CF4"/>
    <w:rsid w:val="001F65C1"/>
    <w:rsid w:val="00200CC9"/>
    <w:rsid w:val="002013B9"/>
    <w:rsid w:val="0020231B"/>
    <w:rsid w:val="002076CF"/>
    <w:rsid w:val="00207863"/>
    <w:rsid w:val="00210020"/>
    <w:rsid w:val="00212464"/>
    <w:rsid w:val="00213B76"/>
    <w:rsid w:val="00220AE5"/>
    <w:rsid w:val="0022270C"/>
    <w:rsid w:val="00230889"/>
    <w:rsid w:val="00233014"/>
    <w:rsid w:val="00234F8B"/>
    <w:rsid w:val="00247F57"/>
    <w:rsid w:val="00251AA3"/>
    <w:rsid w:val="0025749B"/>
    <w:rsid w:val="00257DEC"/>
    <w:rsid w:val="0027391C"/>
    <w:rsid w:val="0027714A"/>
    <w:rsid w:val="00280102"/>
    <w:rsid w:val="00282B03"/>
    <w:rsid w:val="00290EC4"/>
    <w:rsid w:val="002945B8"/>
    <w:rsid w:val="00295B2B"/>
    <w:rsid w:val="002A6705"/>
    <w:rsid w:val="002B4132"/>
    <w:rsid w:val="002B4923"/>
    <w:rsid w:val="002C3462"/>
    <w:rsid w:val="002D4D4C"/>
    <w:rsid w:val="002D6994"/>
    <w:rsid w:val="002E4EBC"/>
    <w:rsid w:val="002E50EF"/>
    <w:rsid w:val="002E5EEA"/>
    <w:rsid w:val="002F6446"/>
    <w:rsid w:val="00302408"/>
    <w:rsid w:val="00313578"/>
    <w:rsid w:val="00314F32"/>
    <w:rsid w:val="003156B6"/>
    <w:rsid w:val="003378D6"/>
    <w:rsid w:val="00341F74"/>
    <w:rsid w:val="00346C59"/>
    <w:rsid w:val="00350033"/>
    <w:rsid w:val="00355E4B"/>
    <w:rsid w:val="00356E9E"/>
    <w:rsid w:val="0036336C"/>
    <w:rsid w:val="00363C90"/>
    <w:rsid w:val="003671C5"/>
    <w:rsid w:val="00370A33"/>
    <w:rsid w:val="00371757"/>
    <w:rsid w:val="00371B3A"/>
    <w:rsid w:val="003731BF"/>
    <w:rsid w:val="00381F9F"/>
    <w:rsid w:val="00385AE6"/>
    <w:rsid w:val="00385E09"/>
    <w:rsid w:val="00386060"/>
    <w:rsid w:val="003861E9"/>
    <w:rsid w:val="00386AEF"/>
    <w:rsid w:val="003A234E"/>
    <w:rsid w:val="003A6E14"/>
    <w:rsid w:val="003B4592"/>
    <w:rsid w:val="003C20EE"/>
    <w:rsid w:val="003C3DD4"/>
    <w:rsid w:val="003D08B9"/>
    <w:rsid w:val="003D5833"/>
    <w:rsid w:val="003F7D1F"/>
    <w:rsid w:val="00405B69"/>
    <w:rsid w:val="00412164"/>
    <w:rsid w:val="004152B1"/>
    <w:rsid w:val="004170F0"/>
    <w:rsid w:val="004172F2"/>
    <w:rsid w:val="004230C5"/>
    <w:rsid w:val="004248B1"/>
    <w:rsid w:val="00424C5D"/>
    <w:rsid w:val="00424DE5"/>
    <w:rsid w:val="00424F98"/>
    <w:rsid w:val="00431423"/>
    <w:rsid w:val="004333DA"/>
    <w:rsid w:val="00435751"/>
    <w:rsid w:val="0044443D"/>
    <w:rsid w:val="00445622"/>
    <w:rsid w:val="00445CB4"/>
    <w:rsid w:val="00445D34"/>
    <w:rsid w:val="004510DE"/>
    <w:rsid w:val="00455FA9"/>
    <w:rsid w:val="00456314"/>
    <w:rsid w:val="0046742B"/>
    <w:rsid w:val="004772E1"/>
    <w:rsid w:val="00481A5F"/>
    <w:rsid w:val="004851D5"/>
    <w:rsid w:val="00492E05"/>
    <w:rsid w:val="004A1A9A"/>
    <w:rsid w:val="004A535E"/>
    <w:rsid w:val="004C2DEA"/>
    <w:rsid w:val="004C6031"/>
    <w:rsid w:val="004D4D27"/>
    <w:rsid w:val="004D6553"/>
    <w:rsid w:val="004D79FE"/>
    <w:rsid w:val="004E48D9"/>
    <w:rsid w:val="004E623E"/>
    <w:rsid w:val="004F1E30"/>
    <w:rsid w:val="004F401A"/>
    <w:rsid w:val="004F6568"/>
    <w:rsid w:val="005046D2"/>
    <w:rsid w:val="00514AA1"/>
    <w:rsid w:val="0051798F"/>
    <w:rsid w:val="00517B6F"/>
    <w:rsid w:val="0052543C"/>
    <w:rsid w:val="0053100E"/>
    <w:rsid w:val="005314FC"/>
    <w:rsid w:val="0053325F"/>
    <w:rsid w:val="005352EE"/>
    <w:rsid w:val="0053549E"/>
    <w:rsid w:val="00536AB6"/>
    <w:rsid w:val="00536C5B"/>
    <w:rsid w:val="0055291F"/>
    <w:rsid w:val="005529CC"/>
    <w:rsid w:val="00556803"/>
    <w:rsid w:val="00561315"/>
    <w:rsid w:val="005651F8"/>
    <w:rsid w:val="00566408"/>
    <w:rsid w:val="00567630"/>
    <w:rsid w:val="0057083A"/>
    <w:rsid w:val="00572AFC"/>
    <w:rsid w:val="00573A4B"/>
    <w:rsid w:val="00573BF8"/>
    <w:rsid w:val="00577181"/>
    <w:rsid w:val="0058121F"/>
    <w:rsid w:val="00582F08"/>
    <w:rsid w:val="00585598"/>
    <w:rsid w:val="0058688B"/>
    <w:rsid w:val="00597FA9"/>
    <w:rsid w:val="005A0BBA"/>
    <w:rsid w:val="005A2F2E"/>
    <w:rsid w:val="005A5F5B"/>
    <w:rsid w:val="005A6CF8"/>
    <w:rsid w:val="005B50B4"/>
    <w:rsid w:val="005B59AB"/>
    <w:rsid w:val="005C1494"/>
    <w:rsid w:val="005C52D5"/>
    <w:rsid w:val="005E1E60"/>
    <w:rsid w:val="005E5112"/>
    <w:rsid w:val="005F1550"/>
    <w:rsid w:val="005F3D20"/>
    <w:rsid w:val="00601682"/>
    <w:rsid w:val="00611CCA"/>
    <w:rsid w:val="006122FA"/>
    <w:rsid w:val="00622C67"/>
    <w:rsid w:val="00644F5F"/>
    <w:rsid w:val="00645A4F"/>
    <w:rsid w:val="00646201"/>
    <w:rsid w:val="00646968"/>
    <w:rsid w:val="00657889"/>
    <w:rsid w:val="00660FAB"/>
    <w:rsid w:val="00663047"/>
    <w:rsid w:val="00663AFB"/>
    <w:rsid w:val="00667EEF"/>
    <w:rsid w:val="0067298A"/>
    <w:rsid w:val="00673B50"/>
    <w:rsid w:val="0067788B"/>
    <w:rsid w:val="00680301"/>
    <w:rsid w:val="00683B1A"/>
    <w:rsid w:val="00683B53"/>
    <w:rsid w:val="00684472"/>
    <w:rsid w:val="0068629D"/>
    <w:rsid w:val="00693D4D"/>
    <w:rsid w:val="00693EF8"/>
    <w:rsid w:val="006B0B97"/>
    <w:rsid w:val="006B36F5"/>
    <w:rsid w:val="006B4AE4"/>
    <w:rsid w:val="006B5461"/>
    <w:rsid w:val="006C6811"/>
    <w:rsid w:val="006D05F4"/>
    <w:rsid w:val="006E07C6"/>
    <w:rsid w:val="006E189A"/>
    <w:rsid w:val="006E7EE6"/>
    <w:rsid w:val="006F2CFE"/>
    <w:rsid w:val="006F4E84"/>
    <w:rsid w:val="006F741A"/>
    <w:rsid w:val="00700A25"/>
    <w:rsid w:val="00705575"/>
    <w:rsid w:val="0070686E"/>
    <w:rsid w:val="007141D5"/>
    <w:rsid w:val="007350AD"/>
    <w:rsid w:val="00744466"/>
    <w:rsid w:val="007450DC"/>
    <w:rsid w:val="00754BD6"/>
    <w:rsid w:val="007574AE"/>
    <w:rsid w:val="007577C4"/>
    <w:rsid w:val="00762536"/>
    <w:rsid w:val="00763629"/>
    <w:rsid w:val="0077031A"/>
    <w:rsid w:val="00772EE4"/>
    <w:rsid w:val="007809AF"/>
    <w:rsid w:val="00780E35"/>
    <w:rsid w:val="00790BFD"/>
    <w:rsid w:val="0079378D"/>
    <w:rsid w:val="00793D5A"/>
    <w:rsid w:val="007A3BE0"/>
    <w:rsid w:val="007A48D3"/>
    <w:rsid w:val="007A766D"/>
    <w:rsid w:val="007B03EF"/>
    <w:rsid w:val="007B0D7E"/>
    <w:rsid w:val="007C0005"/>
    <w:rsid w:val="007C1D33"/>
    <w:rsid w:val="007D399F"/>
    <w:rsid w:val="007D6E6F"/>
    <w:rsid w:val="007E2416"/>
    <w:rsid w:val="007F6929"/>
    <w:rsid w:val="007F78E7"/>
    <w:rsid w:val="00805407"/>
    <w:rsid w:val="00805559"/>
    <w:rsid w:val="0081205B"/>
    <w:rsid w:val="00813570"/>
    <w:rsid w:val="00816586"/>
    <w:rsid w:val="00820D2A"/>
    <w:rsid w:val="00830243"/>
    <w:rsid w:val="00831B38"/>
    <w:rsid w:val="00832DE2"/>
    <w:rsid w:val="00835BFF"/>
    <w:rsid w:val="00845DEF"/>
    <w:rsid w:val="008573CA"/>
    <w:rsid w:val="00860AFD"/>
    <w:rsid w:val="0086253B"/>
    <w:rsid w:val="008825B2"/>
    <w:rsid w:val="00882DC1"/>
    <w:rsid w:val="0089196B"/>
    <w:rsid w:val="00896C19"/>
    <w:rsid w:val="00897AF3"/>
    <w:rsid w:val="008A0E05"/>
    <w:rsid w:val="008A1FB2"/>
    <w:rsid w:val="008A2396"/>
    <w:rsid w:val="008A44AC"/>
    <w:rsid w:val="008B0E0F"/>
    <w:rsid w:val="008B6E58"/>
    <w:rsid w:val="008C47FC"/>
    <w:rsid w:val="008E5C84"/>
    <w:rsid w:val="008E64AE"/>
    <w:rsid w:val="008F0245"/>
    <w:rsid w:val="008F44F2"/>
    <w:rsid w:val="008F4BA9"/>
    <w:rsid w:val="00903C62"/>
    <w:rsid w:val="0091751A"/>
    <w:rsid w:val="00917C27"/>
    <w:rsid w:val="00921B6F"/>
    <w:rsid w:val="00924A18"/>
    <w:rsid w:val="00925956"/>
    <w:rsid w:val="009266F2"/>
    <w:rsid w:val="009374C9"/>
    <w:rsid w:val="00940485"/>
    <w:rsid w:val="00947C2E"/>
    <w:rsid w:val="00953C65"/>
    <w:rsid w:val="00964251"/>
    <w:rsid w:val="00964B5F"/>
    <w:rsid w:val="00975185"/>
    <w:rsid w:val="009779C8"/>
    <w:rsid w:val="0098126C"/>
    <w:rsid w:val="00990246"/>
    <w:rsid w:val="00990CC0"/>
    <w:rsid w:val="009A3AA6"/>
    <w:rsid w:val="009A58D1"/>
    <w:rsid w:val="009B7F69"/>
    <w:rsid w:val="009C036A"/>
    <w:rsid w:val="009D02E5"/>
    <w:rsid w:val="009D1E00"/>
    <w:rsid w:val="009D2A69"/>
    <w:rsid w:val="009D58AF"/>
    <w:rsid w:val="009D7664"/>
    <w:rsid w:val="009E0D26"/>
    <w:rsid w:val="009E5651"/>
    <w:rsid w:val="009E6C39"/>
    <w:rsid w:val="009F07E0"/>
    <w:rsid w:val="009F1CA2"/>
    <w:rsid w:val="009F1F62"/>
    <w:rsid w:val="009F5A0B"/>
    <w:rsid w:val="00A03BA1"/>
    <w:rsid w:val="00A11276"/>
    <w:rsid w:val="00A13896"/>
    <w:rsid w:val="00A144E3"/>
    <w:rsid w:val="00A167C3"/>
    <w:rsid w:val="00A17C1A"/>
    <w:rsid w:val="00A2225B"/>
    <w:rsid w:val="00A23A4A"/>
    <w:rsid w:val="00A24192"/>
    <w:rsid w:val="00A24D2E"/>
    <w:rsid w:val="00A3248C"/>
    <w:rsid w:val="00A34AFD"/>
    <w:rsid w:val="00A50668"/>
    <w:rsid w:val="00A60CE3"/>
    <w:rsid w:val="00A6128A"/>
    <w:rsid w:val="00A76FFE"/>
    <w:rsid w:val="00A91720"/>
    <w:rsid w:val="00A91B5A"/>
    <w:rsid w:val="00A94191"/>
    <w:rsid w:val="00AA0AA3"/>
    <w:rsid w:val="00AA16A2"/>
    <w:rsid w:val="00AA1CCF"/>
    <w:rsid w:val="00AA51FA"/>
    <w:rsid w:val="00AC2E5D"/>
    <w:rsid w:val="00AC3F5D"/>
    <w:rsid w:val="00AD18A9"/>
    <w:rsid w:val="00AE17F1"/>
    <w:rsid w:val="00AE378F"/>
    <w:rsid w:val="00AE6DAF"/>
    <w:rsid w:val="00AF411D"/>
    <w:rsid w:val="00AF5CB1"/>
    <w:rsid w:val="00B01A44"/>
    <w:rsid w:val="00B14749"/>
    <w:rsid w:val="00B155F5"/>
    <w:rsid w:val="00B22AB9"/>
    <w:rsid w:val="00B303B4"/>
    <w:rsid w:val="00B33374"/>
    <w:rsid w:val="00B43375"/>
    <w:rsid w:val="00B46459"/>
    <w:rsid w:val="00B46FFE"/>
    <w:rsid w:val="00B5334E"/>
    <w:rsid w:val="00B55B81"/>
    <w:rsid w:val="00B566C1"/>
    <w:rsid w:val="00B57AA7"/>
    <w:rsid w:val="00B63F72"/>
    <w:rsid w:val="00B735A6"/>
    <w:rsid w:val="00B747E1"/>
    <w:rsid w:val="00B756AE"/>
    <w:rsid w:val="00B7748B"/>
    <w:rsid w:val="00B87BF4"/>
    <w:rsid w:val="00BA1CB5"/>
    <w:rsid w:val="00BA5F90"/>
    <w:rsid w:val="00BA7121"/>
    <w:rsid w:val="00BB083A"/>
    <w:rsid w:val="00BC1AC8"/>
    <w:rsid w:val="00BC77CE"/>
    <w:rsid w:val="00BD141A"/>
    <w:rsid w:val="00BD61FD"/>
    <w:rsid w:val="00BE5D06"/>
    <w:rsid w:val="00C126C8"/>
    <w:rsid w:val="00C2269F"/>
    <w:rsid w:val="00C23CBB"/>
    <w:rsid w:val="00C27CE4"/>
    <w:rsid w:val="00C40AC7"/>
    <w:rsid w:val="00C42668"/>
    <w:rsid w:val="00C439E5"/>
    <w:rsid w:val="00C51524"/>
    <w:rsid w:val="00C52AB8"/>
    <w:rsid w:val="00C75D74"/>
    <w:rsid w:val="00C7615E"/>
    <w:rsid w:val="00C7713F"/>
    <w:rsid w:val="00C83C99"/>
    <w:rsid w:val="00C86C87"/>
    <w:rsid w:val="00C86F78"/>
    <w:rsid w:val="00C87E2E"/>
    <w:rsid w:val="00C9502B"/>
    <w:rsid w:val="00CA558C"/>
    <w:rsid w:val="00CA7DBD"/>
    <w:rsid w:val="00CB674E"/>
    <w:rsid w:val="00CC28F3"/>
    <w:rsid w:val="00CC3624"/>
    <w:rsid w:val="00CD31A2"/>
    <w:rsid w:val="00CE1886"/>
    <w:rsid w:val="00CE1EE4"/>
    <w:rsid w:val="00CE5B1F"/>
    <w:rsid w:val="00CF12C3"/>
    <w:rsid w:val="00CF7755"/>
    <w:rsid w:val="00D0118D"/>
    <w:rsid w:val="00D0318B"/>
    <w:rsid w:val="00D060B4"/>
    <w:rsid w:val="00D13ECB"/>
    <w:rsid w:val="00D1527D"/>
    <w:rsid w:val="00D376E4"/>
    <w:rsid w:val="00D410FE"/>
    <w:rsid w:val="00D41BA6"/>
    <w:rsid w:val="00D42416"/>
    <w:rsid w:val="00D44AC9"/>
    <w:rsid w:val="00D50A1D"/>
    <w:rsid w:val="00D5208A"/>
    <w:rsid w:val="00D5777E"/>
    <w:rsid w:val="00D65318"/>
    <w:rsid w:val="00D8217A"/>
    <w:rsid w:val="00D851B7"/>
    <w:rsid w:val="00D92DA0"/>
    <w:rsid w:val="00DA0820"/>
    <w:rsid w:val="00DA701E"/>
    <w:rsid w:val="00DB6A79"/>
    <w:rsid w:val="00DB7D77"/>
    <w:rsid w:val="00DD15D1"/>
    <w:rsid w:val="00DE0C48"/>
    <w:rsid w:val="00DE4AE3"/>
    <w:rsid w:val="00DF5C22"/>
    <w:rsid w:val="00DF64B6"/>
    <w:rsid w:val="00DF7568"/>
    <w:rsid w:val="00E055A0"/>
    <w:rsid w:val="00E25BEB"/>
    <w:rsid w:val="00E268CE"/>
    <w:rsid w:val="00E36210"/>
    <w:rsid w:val="00E42773"/>
    <w:rsid w:val="00E42D95"/>
    <w:rsid w:val="00E432C0"/>
    <w:rsid w:val="00E501AB"/>
    <w:rsid w:val="00E53448"/>
    <w:rsid w:val="00E53C4A"/>
    <w:rsid w:val="00E54D16"/>
    <w:rsid w:val="00E56656"/>
    <w:rsid w:val="00E617A0"/>
    <w:rsid w:val="00E73D3C"/>
    <w:rsid w:val="00E7469C"/>
    <w:rsid w:val="00E75A07"/>
    <w:rsid w:val="00E853A5"/>
    <w:rsid w:val="00E9394E"/>
    <w:rsid w:val="00E97A22"/>
    <w:rsid w:val="00EA5B0A"/>
    <w:rsid w:val="00EB17EB"/>
    <w:rsid w:val="00EB2111"/>
    <w:rsid w:val="00EC0EAF"/>
    <w:rsid w:val="00EC7E7C"/>
    <w:rsid w:val="00ED0676"/>
    <w:rsid w:val="00ED3F5E"/>
    <w:rsid w:val="00ED551F"/>
    <w:rsid w:val="00ED77C4"/>
    <w:rsid w:val="00EE4FB1"/>
    <w:rsid w:val="00EF0D2A"/>
    <w:rsid w:val="00EF1DF6"/>
    <w:rsid w:val="00F01E38"/>
    <w:rsid w:val="00F0672D"/>
    <w:rsid w:val="00F0713F"/>
    <w:rsid w:val="00F10735"/>
    <w:rsid w:val="00F21DB2"/>
    <w:rsid w:val="00F2438F"/>
    <w:rsid w:val="00F247BE"/>
    <w:rsid w:val="00F25178"/>
    <w:rsid w:val="00F3213C"/>
    <w:rsid w:val="00F32826"/>
    <w:rsid w:val="00F46D23"/>
    <w:rsid w:val="00F5073B"/>
    <w:rsid w:val="00F74904"/>
    <w:rsid w:val="00F76EA2"/>
    <w:rsid w:val="00F7756A"/>
    <w:rsid w:val="00F7771F"/>
    <w:rsid w:val="00F80C63"/>
    <w:rsid w:val="00F80F4E"/>
    <w:rsid w:val="00F81CD6"/>
    <w:rsid w:val="00F841EA"/>
    <w:rsid w:val="00FA394F"/>
    <w:rsid w:val="00FB3F02"/>
    <w:rsid w:val="00FC0686"/>
    <w:rsid w:val="00FC5ECC"/>
    <w:rsid w:val="00FD2828"/>
    <w:rsid w:val="00FD4696"/>
    <w:rsid w:val="00FD52FB"/>
    <w:rsid w:val="00FD5FC5"/>
    <w:rsid w:val="00FE25A4"/>
    <w:rsid w:val="00FE4282"/>
    <w:rsid w:val="00FE7FDA"/>
    <w:rsid w:val="00FF05AA"/>
    <w:rsid w:val="00FF20DB"/>
    <w:rsid w:val="00FF45EA"/>
    <w:rsid w:val="00FF5C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39207B9"/>
  <w15:docId w15:val="{A5796324-A773-4855-97AD-5F135B84C3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2CD6"/>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bered Para 1,Dot pt,No Spacing1,List Paragraph Char Char Char,Indicator Text,List Paragraph1,Bullet Points,Bullet 1,MAIN CONTENT,List Paragraph12,F5 List Paragraph,OBC Bullet,Colorful List - Accent 11,Normal numbered,List Paragraph11"/>
    <w:basedOn w:val="Normal"/>
    <w:link w:val="ListParagraphChar"/>
    <w:uiPriority w:val="34"/>
    <w:qFormat/>
    <w:rsid w:val="00002CD6"/>
    <w:pPr>
      <w:ind w:left="720"/>
      <w:contextualSpacing/>
    </w:pPr>
  </w:style>
  <w:style w:type="character" w:styleId="Hyperlink">
    <w:name w:val="Hyperlink"/>
    <w:basedOn w:val="DefaultParagraphFont"/>
    <w:uiPriority w:val="99"/>
    <w:unhideWhenUsed/>
    <w:rsid w:val="00002CD6"/>
    <w:rPr>
      <w:color w:val="0563C1" w:themeColor="hyperlink"/>
      <w:u w:val="single"/>
    </w:rPr>
  </w:style>
  <w:style w:type="paragraph" w:customStyle="1" w:styleId="Default">
    <w:name w:val="Default"/>
    <w:rsid w:val="00002CD6"/>
    <w:pPr>
      <w:autoSpaceDE w:val="0"/>
      <w:autoSpaceDN w:val="0"/>
      <w:adjustRightInd w:val="0"/>
      <w:spacing w:after="0" w:line="240" w:lineRule="auto"/>
    </w:pPr>
    <w:rPr>
      <w:rFonts w:ascii="Arial" w:hAnsi="Arial" w:cs="Arial"/>
      <w:color w:val="000000"/>
      <w:sz w:val="24"/>
      <w:szCs w:val="24"/>
    </w:rPr>
  </w:style>
  <w:style w:type="character" w:styleId="FollowedHyperlink">
    <w:name w:val="FollowedHyperlink"/>
    <w:basedOn w:val="DefaultParagraphFont"/>
    <w:uiPriority w:val="99"/>
    <w:semiHidden/>
    <w:unhideWhenUsed/>
    <w:rsid w:val="00AF411D"/>
    <w:rPr>
      <w:color w:val="954F72" w:themeColor="followedHyperlink"/>
      <w:u w:val="single"/>
    </w:rPr>
  </w:style>
  <w:style w:type="paragraph" w:styleId="BodyText">
    <w:name w:val="Body Text"/>
    <w:basedOn w:val="Normal"/>
    <w:link w:val="BodyTextChar"/>
    <w:qFormat/>
    <w:rsid w:val="00E7469C"/>
    <w:pPr>
      <w:spacing w:after="280" w:line="360" w:lineRule="atLeast"/>
    </w:pPr>
    <w:rPr>
      <w:rFonts w:ascii="Arial" w:hAnsi="Arial"/>
      <w:color w:val="231F20"/>
      <w:sz w:val="24"/>
      <w:szCs w:val="24"/>
    </w:rPr>
  </w:style>
  <w:style w:type="character" w:customStyle="1" w:styleId="BodyTextChar">
    <w:name w:val="Body Text Char"/>
    <w:basedOn w:val="DefaultParagraphFont"/>
    <w:link w:val="BodyText"/>
    <w:rsid w:val="00E7469C"/>
    <w:rPr>
      <w:rFonts w:ascii="Arial" w:hAnsi="Arial"/>
      <w:color w:val="231F20"/>
      <w:sz w:val="24"/>
      <w:szCs w:val="24"/>
    </w:rPr>
  </w:style>
  <w:style w:type="paragraph" w:customStyle="1" w:styleId="paragraph">
    <w:name w:val="paragraph"/>
    <w:basedOn w:val="Normal"/>
    <w:rsid w:val="000D037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ontentcontrolboundarysink">
    <w:name w:val="contentcontrolboundarysink"/>
    <w:basedOn w:val="DefaultParagraphFont"/>
    <w:rsid w:val="000D0377"/>
  </w:style>
  <w:style w:type="character" w:customStyle="1" w:styleId="normaltextrun">
    <w:name w:val="normaltextrun"/>
    <w:basedOn w:val="DefaultParagraphFont"/>
    <w:rsid w:val="000D0377"/>
  </w:style>
  <w:style w:type="character" w:customStyle="1" w:styleId="eop">
    <w:name w:val="eop"/>
    <w:basedOn w:val="DefaultParagraphFont"/>
    <w:rsid w:val="000D0377"/>
  </w:style>
  <w:style w:type="character" w:customStyle="1" w:styleId="ListParagraphChar">
    <w:name w:val="List Paragraph Char"/>
    <w:aliases w:val="Numbered Para 1 Char,Dot pt Char,No Spacing1 Char,List Paragraph Char Char Char Char,Indicator Text Char,List Paragraph1 Char,Bullet Points Char,Bullet 1 Char,MAIN CONTENT Char,List Paragraph12 Char,F5 List Paragraph Char"/>
    <w:basedOn w:val="DefaultParagraphFont"/>
    <w:link w:val="ListParagraph"/>
    <w:uiPriority w:val="34"/>
    <w:qFormat/>
    <w:rsid w:val="00C126C8"/>
  </w:style>
  <w:style w:type="paragraph" w:customStyle="1" w:styleId="TableText">
    <w:name w:val="Table Text"/>
    <w:basedOn w:val="Normal"/>
    <w:uiPriority w:val="17"/>
    <w:qFormat/>
    <w:rsid w:val="00F0713F"/>
    <w:pPr>
      <w:spacing w:after="0" w:line="240" w:lineRule="auto"/>
    </w:pPr>
    <w:rPr>
      <w:rFonts w:ascii="Arial" w:hAnsi="Arial"/>
      <w:color w:val="231F20"/>
      <w:sz w:val="24"/>
      <w:szCs w:val="24"/>
    </w:rPr>
  </w:style>
  <w:style w:type="paragraph" w:styleId="NoSpacing">
    <w:name w:val="No Spacing"/>
    <w:link w:val="NoSpacingChar"/>
    <w:uiPriority w:val="1"/>
    <w:qFormat/>
    <w:rsid w:val="00FF20D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FF20DB"/>
    <w:rPr>
      <w:rFonts w:eastAsiaTheme="minorEastAsia"/>
      <w:lang w:val="en-US"/>
    </w:rPr>
  </w:style>
  <w:style w:type="paragraph" w:styleId="CommentText">
    <w:name w:val="annotation text"/>
    <w:basedOn w:val="Normal"/>
    <w:link w:val="CommentTextChar"/>
    <w:uiPriority w:val="99"/>
    <w:semiHidden/>
    <w:unhideWhenUsed/>
    <w:rsid w:val="008A44AC"/>
    <w:pPr>
      <w:spacing w:line="240" w:lineRule="auto"/>
    </w:pPr>
    <w:rPr>
      <w:sz w:val="20"/>
      <w:szCs w:val="20"/>
    </w:rPr>
  </w:style>
  <w:style w:type="character" w:customStyle="1" w:styleId="CommentTextChar">
    <w:name w:val="Comment Text Char"/>
    <w:basedOn w:val="DefaultParagraphFont"/>
    <w:link w:val="CommentText"/>
    <w:uiPriority w:val="99"/>
    <w:semiHidden/>
    <w:rsid w:val="008A44AC"/>
    <w:rPr>
      <w:sz w:val="20"/>
      <w:szCs w:val="20"/>
    </w:rPr>
  </w:style>
  <w:style w:type="character" w:customStyle="1" w:styleId="ui-provider">
    <w:name w:val="ui-provider"/>
    <w:basedOn w:val="DefaultParagraphFont"/>
    <w:rsid w:val="008A44AC"/>
  </w:style>
  <w:style w:type="paragraph" w:styleId="Header">
    <w:name w:val="header"/>
    <w:basedOn w:val="Normal"/>
    <w:link w:val="HeaderChar"/>
    <w:uiPriority w:val="99"/>
    <w:unhideWhenUsed/>
    <w:rsid w:val="00A1127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11276"/>
  </w:style>
  <w:style w:type="paragraph" w:styleId="Footer">
    <w:name w:val="footer"/>
    <w:basedOn w:val="Normal"/>
    <w:link w:val="FooterChar"/>
    <w:uiPriority w:val="99"/>
    <w:unhideWhenUsed/>
    <w:rsid w:val="00A1127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11276"/>
  </w:style>
  <w:style w:type="paragraph" w:styleId="Revision">
    <w:name w:val="Revision"/>
    <w:hidden/>
    <w:uiPriority w:val="99"/>
    <w:semiHidden/>
    <w:rsid w:val="00431423"/>
    <w:pPr>
      <w:spacing w:after="0" w:line="240" w:lineRule="auto"/>
    </w:pPr>
  </w:style>
  <w:style w:type="character" w:styleId="CommentReference">
    <w:name w:val="annotation reference"/>
    <w:basedOn w:val="DefaultParagraphFont"/>
    <w:uiPriority w:val="99"/>
    <w:semiHidden/>
    <w:unhideWhenUsed/>
    <w:rsid w:val="00431423"/>
    <w:rPr>
      <w:sz w:val="16"/>
      <w:szCs w:val="16"/>
    </w:rPr>
  </w:style>
  <w:style w:type="paragraph" w:styleId="CommentSubject">
    <w:name w:val="annotation subject"/>
    <w:basedOn w:val="CommentText"/>
    <w:next w:val="CommentText"/>
    <w:link w:val="CommentSubjectChar"/>
    <w:uiPriority w:val="99"/>
    <w:semiHidden/>
    <w:unhideWhenUsed/>
    <w:rsid w:val="00431423"/>
    <w:rPr>
      <w:b/>
      <w:bCs/>
    </w:rPr>
  </w:style>
  <w:style w:type="character" w:customStyle="1" w:styleId="CommentSubjectChar">
    <w:name w:val="Comment Subject Char"/>
    <w:basedOn w:val="CommentTextChar"/>
    <w:link w:val="CommentSubject"/>
    <w:uiPriority w:val="99"/>
    <w:semiHidden/>
    <w:rsid w:val="0043142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875897">
      <w:bodyDiv w:val="1"/>
      <w:marLeft w:val="0"/>
      <w:marRight w:val="0"/>
      <w:marTop w:val="0"/>
      <w:marBottom w:val="0"/>
      <w:divBdr>
        <w:top w:val="none" w:sz="0" w:space="0" w:color="auto"/>
        <w:left w:val="none" w:sz="0" w:space="0" w:color="auto"/>
        <w:bottom w:val="none" w:sz="0" w:space="0" w:color="auto"/>
        <w:right w:val="none" w:sz="0" w:space="0" w:color="auto"/>
      </w:divBdr>
    </w:div>
    <w:div w:id="496843592">
      <w:bodyDiv w:val="1"/>
      <w:marLeft w:val="0"/>
      <w:marRight w:val="0"/>
      <w:marTop w:val="0"/>
      <w:marBottom w:val="0"/>
      <w:divBdr>
        <w:top w:val="none" w:sz="0" w:space="0" w:color="auto"/>
        <w:left w:val="none" w:sz="0" w:space="0" w:color="auto"/>
        <w:bottom w:val="none" w:sz="0" w:space="0" w:color="auto"/>
        <w:right w:val="none" w:sz="0" w:space="0" w:color="auto"/>
      </w:divBdr>
    </w:div>
    <w:div w:id="767778790">
      <w:bodyDiv w:val="1"/>
      <w:marLeft w:val="0"/>
      <w:marRight w:val="0"/>
      <w:marTop w:val="0"/>
      <w:marBottom w:val="0"/>
      <w:divBdr>
        <w:top w:val="none" w:sz="0" w:space="0" w:color="auto"/>
        <w:left w:val="none" w:sz="0" w:space="0" w:color="auto"/>
        <w:bottom w:val="none" w:sz="0" w:space="0" w:color="auto"/>
        <w:right w:val="none" w:sz="0" w:space="0" w:color="auto"/>
      </w:divBdr>
    </w:div>
    <w:div w:id="1380780234">
      <w:bodyDiv w:val="1"/>
      <w:marLeft w:val="0"/>
      <w:marRight w:val="0"/>
      <w:marTop w:val="0"/>
      <w:marBottom w:val="0"/>
      <w:divBdr>
        <w:top w:val="none" w:sz="0" w:space="0" w:color="auto"/>
        <w:left w:val="none" w:sz="0" w:space="0" w:color="auto"/>
        <w:bottom w:val="none" w:sz="0" w:space="0" w:color="auto"/>
        <w:right w:val="none" w:sz="0" w:space="0" w:color="auto"/>
      </w:divBdr>
    </w:div>
    <w:div w:id="1643267390">
      <w:bodyDiv w:val="1"/>
      <w:marLeft w:val="0"/>
      <w:marRight w:val="0"/>
      <w:marTop w:val="0"/>
      <w:marBottom w:val="0"/>
      <w:divBdr>
        <w:top w:val="none" w:sz="0" w:space="0" w:color="auto"/>
        <w:left w:val="none" w:sz="0" w:space="0" w:color="auto"/>
        <w:bottom w:val="none" w:sz="0" w:space="0" w:color="auto"/>
        <w:right w:val="none" w:sz="0" w:space="0" w:color="auto"/>
      </w:divBdr>
    </w:div>
    <w:div w:id="21256157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package" Target="embeddings/Microsoft_PowerPoint_Presentation.pptx"/><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emf"/><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7E5B9D1057EB044B536F4C02EFF94E6" ma:contentTypeVersion="44" ma:contentTypeDescription="Create a new document." ma:contentTypeScope="" ma:versionID="65ace0cdc5f9c8e86f4ba7d8083bdecf">
  <xsd:schema xmlns:xsd="http://www.w3.org/2001/XMLSchema" xmlns:xs="http://www.w3.org/2001/XMLSchema" xmlns:p="http://schemas.microsoft.com/office/2006/metadata/properties" xmlns:ns1="http://schemas.microsoft.com/sharepoint/v3" xmlns:ns2="7154b700-07bf-4af1-af87-f1d006751da7" xmlns:ns3="0b30ec92-cea4-43a8-b7fe-8974158eb99c" targetNamespace="http://schemas.microsoft.com/office/2006/metadata/properties" ma:root="true" ma:fieldsID="606d26ac89d54136f4a3d3aa4f548c2b" ns1:_="" ns2:_="" ns3:_="">
    <xsd:import namespace="http://schemas.microsoft.com/sharepoint/v3"/>
    <xsd:import namespace="7154b700-07bf-4af1-af87-f1d006751da7"/>
    <xsd:import namespace="0b30ec92-cea4-43a8-b7fe-8974158eb99c"/>
    <xsd:element name="properties">
      <xsd:complexType>
        <xsd:sequence>
          <xsd:element name="documentManagement">
            <xsd:complexType>
              <xsd:all>
                <xsd:element ref="ns2:TaxKeywordTaxHTField" minOccurs="0"/>
                <xsd:element ref="ns2:TaxCatchAll"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AutoKeyPoints" minOccurs="0"/>
                <xsd:element ref="ns3:MediaServiceKeyPoints" minOccurs="0"/>
                <xsd:element ref="ns3:MediaServiceGenerationTime" minOccurs="0"/>
                <xsd:element ref="ns3:MediaServiceEventHashCode" minOccurs="0"/>
                <xsd:element ref="ns2:TaxCatchAllLabel" minOccurs="0"/>
                <xsd:element ref="ns1:_ip_UnifiedCompliancePolicyProperties" minOccurs="0"/>
                <xsd:element ref="ns1:_ip_UnifiedCompliancePolicyUIAc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54b700-07bf-4af1-af87-f1d006751da7"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Any Tag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ba79d208-fc5d-41a1-905c-2f15199da894}" ma:internalName="TaxCatchAll" ma:showField="CatchAllData" ma:web="7154b700-07bf-4af1-af87-f1d006751da7">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hidden="true" ma:list="{ba79d208-fc5d-41a1-905c-2f15199da894}" ma:internalName="TaxCatchAllLabel" ma:readOnly="true" ma:showField="CatchAllDataLabel" ma:web="7154b700-07bf-4af1-af87-f1d006751da7">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b30ec92-cea4-43a8-b7fe-8974158eb99c"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DateTaken" ma:index="7" nillable="true" ma:displayName="MediaServiceDateTaken" ma:hidden="true" ma:internalName="MediaServiceDateTaken" ma:readOnly="true">
      <xsd:simpleType>
        <xsd:restriction base="dms:Text"/>
      </xsd:simpleType>
    </xsd:element>
    <xsd:element name="MediaServiceAutoTags" ma:index="8" nillable="true" ma:displayName="Tags" ma:internalName="MediaServiceAutoTags" ma:readOnly="true">
      <xsd:simpleType>
        <xsd:restriction base="dms:Text"/>
      </xsd:simpleType>
    </xsd:element>
    <xsd:element name="MediaServiceOCR" ma:index="9" nillable="true" ma:displayName="Extracted Text" ma:internalName="MediaServiceOCR" ma:readOnly="true">
      <xsd:simpleType>
        <xsd:restriction base="dms:Note">
          <xsd:maxLength value="255"/>
        </xsd:restriction>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KeywordTaxHTField xmlns="7154b700-07bf-4af1-af87-f1d006751da7">
      <Terms xmlns="http://schemas.microsoft.com/office/infopath/2007/PartnerControls"/>
    </TaxKeywordTaxHTField>
    <TaxCatchAll xmlns="7154b700-07bf-4af1-af87-f1d006751da7"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F2843BB-77B7-4FA5-8C1D-13F964CF3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154b700-07bf-4af1-af87-f1d006751da7"/>
    <ds:schemaRef ds:uri="0b30ec92-cea4-43a8-b7fe-8974158eb9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95D2C9A-9AC4-4A90-88F0-BEB33743F44D}">
  <ds:schemaRefs>
    <ds:schemaRef ds:uri="http://schemas.microsoft.com/office/2006/metadata/properties"/>
    <ds:schemaRef ds:uri="http://schemas.microsoft.com/office/infopath/2007/PartnerControls"/>
    <ds:schemaRef ds:uri="http://schemas.microsoft.com/sharepoint/v3"/>
    <ds:schemaRef ds:uri="7154b700-07bf-4af1-af87-f1d006751da7"/>
  </ds:schemaRefs>
</ds:datastoreItem>
</file>

<file path=customXml/itemProps3.xml><?xml version="1.0" encoding="utf-8"?>
<ds:datastoreItem xmlns:ds="http://schemas.openxmlformats.org/officeDocument/2006/customXml" ds:itemID="{AC5BB129-07BB-422D-BDC3-BDBD939B6D4B}">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41</TotalTime>
  <Pages>11</Pages>
  <Words>3121</Words>
  <Characters>17792</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Summary report of equality ocomes for 2022-23 and priorities for 2022-23 (approved at the Executive meeting on 26 May 2022)</vt:lpstr>
    </vt:vector>
  </TitlesOfParts>
  <Company/>
  <LinksUpToDate>false</LinksUpToDate>
  <CharactersWithSpaces>20872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Summary report of equality ocomes for 2022-23 and priorities for 2022-23 (approved at the Executive meeting on 26 May 2022)</dc:title>
  <dc:subject/>
  <dc:creator>MCINTYRE, Tracey (NHS BEDFORDSHIRE, LUTON AND MILTON KEYNES ICB - M1J4Y)</dc:creator>
  <cp:keywords/>
  <dc:description/>
  <cp:lastModifiedBy>MCINTYRE, Tracey (NHS BEDFORDSHIRE, LUTON AND MILTON KEYNES ICB - M1J4Y)</cp:lastModifiedBy>
  <cp:revision>5</cp:revision>
  <dcterms:created xsi:type="dcterms:W3CDTF">2023-04-03T09:12:00Z</dcterms:created>
  <dcterms:modified xsi:type="dcterms:W3CDTF">2023-04-03T10:37:00Z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0x01010077E5B9D1057EB044B536F4C02EFF94E6</vt:lpwstr>
  </property>
  <property fmtid="{D5CDD505-2E9C-101B-9397-08002B2CF9AE}" pid="3" name="TaxKeyword">
    <vt:lpwstr/>
  </property>
</Properties>
</file>